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F7436D" w14:textId="77777777" w:rsidR="00261A4E" w:rsidRPr="00CD699B" w:rsidRDefault="00000000">
      <w:pPr>
        <w:pStyle w:val="Title"/>
        <w:keepNext/>
        <w:widowControl/>
        <w:spacing w:before="160" w:after="120"/>
        <w:jc w:val="left"/>
        <w:rPr>
          <w:rFonts w:ascii="Arial" w:hAnsi="Arial" w:cs="Arial"/>
          <w:sz w:val="24"/>
          <w:szCs w:val="24"/>
          <w:lang w:val="es-PR"/>
        </w:rPr>
      </w:pPr>
      <w:r>
        <w:rPr>
          <w:rFonts w:ascii="Arial" w:hAnsi="Arial"/>
          <w:color w:val="000000"/>
          <w:sz w:val="36"/>
        </w:rPr>
        <w:t>Referencias y recursos del póster y la web</w:t>
      </w:r>
    </w:p>
    <w:p w14:paraId="1688FA7E" w14:textId="316EBCE2" w:rsidR="00261A4E" w:rsidRPr="00CD699B" w:rsidRDefault="00000000" w:rsidP="00554C9B">
      <w:pPr>
        <w:widowControl/>
        <w:jc w:val="both"/>
        <w:rPr>
          <w:rFonts w:cs="Arial"/>
          <w:sz w:val="24"/>
          <w:szCs w:val="24"/>
          <w:lang w:val="es-PR"/>
        </w:rPr>
      </w:pPr>
      <w:r>
        <w:t>Este documento reúne la bibliografía, los acrónimos y los accesos a los datos y al software del trabajo sobre la geocapacidad ante amenazas naturales en Puerto Rico. Incluye las fuentes de las figuras, los métodos aplicados y los recursos propuestos para el trabajo futuro. La numeración de las referencias es común al póster y a la versión completa de la web. Los portales y los datos enlazados son públicos, aunque algunas descargas de NASA requieren una cuenta gratuita de Earthdata Login. Los enlaces a los catálogos permiten buscar las fechas y localidades indicadas.</w:t>
      </w:r>
    </w:p>
    <w:p>
      <w:pPr>
        <w:pStyle w:val="Heading2"/>
        <w:keepNext/>
        <w:widowControl/>
        <w:spacing w:before="160" w:after="120"/>
        <w:jc w:val="left"/>
      </w:pPr>
      <w:bookmarkStart w:id="237" w:name="contenido"/>
      <w:r>
        <w:rPr>
          <w:rFonts w:ascii="Arial" w:hAnsi="Arial"/>
          <w:color w:val="000000"/>
          <w:sz w:val="24"/>
        </w:rPr>
        <w:t>Contenido</w:t>
      </w:r>
      <w:bookmarkEnd w:id="237"/>
    </w:p>
    <w:p>
      <w:pPr>
        <w:widowControl/>
        <w:spacing w:after="80"/>
        <w:jc w:val="both"/>
      </w:pPr>
      <w:hyperlink w:anchor="seccion_01" w:history="1">
        <w:r>
          <w:rPr>
            <w:rFonts w:ascii="Arial" w:hAnsi="Arial"/>
            <w:color w:val="0563C1"/>
            <w:u w:val="single"/>
          </w:rPr>
          <w:t>Referencias bibliográficas</w:t>
        </w:r>
      </w:hyperlink>
    </w:p>
    <w:p>
      <w:pPr>
        <w:widowControl/>
        <w:spacing w:after="80"/>
        <w:jc w:val="both"/>
      </w:pPr>
      <w:hyperlink w:anchor="seccion_02" w:history="1">
        <w:r>
          <w:rPr>
            <w:rFonts w:ascii="Arial" w:hAnsi="Arial"/>
            <w:color w:val="0563C1"/>
            <w:u w:val="single"/>
          </w:rPr>
          <w:t>Datos y acceso a las fuentes</w:t>
        </w:r>
      </w:hyperlink>
    </w:p>
    <w:p>
      <w:pPr>
        <w:widowControl/>
        <w:spacing w:after="80"/>
        <w:jc w:val="both"/>
      </w:pPr>
      <w:hyperlink w:anchor="seccion_03" w:history="1">
        <w:r>
          <w:rPr>
            <w:rFonts w:ascii="Arial" w:hAnsi="Arial"/>
            <w:color w:val="0563C1"/>
            <w:u w:val="single"/>
          </w:rPr>
          <w:t>Acrónimos identificadores y unidades</w:t>
        </w:r>
      </w:hyperlink>
    </w:p>
    <w:p>
      <w:pPr>
        <w:widowControl/>
        <w:spacing w:after="80"/>
        <w:jc w:val="both"/>
      </w:pPr>
      <w:hyperlink w:anchor="seccion_04" w:history="1">
        <w:r>
          <w:rPr>
            <w:rFonts w:ascii="Arial" w:hAnsi="Arial"/>
            <w:color w:val="0563C1"/>
            <w:u w:val="single"/>
          </w:rPr>
          <w:t>Recursos y recomendaciones complementarias</w:t>
        </w:r>
      </w:hyperlink>
    </w:p>
    <w:p>
      <w:pPr>
        <w:widowControl/>
        <w:spacing w:after="80"/>
        <w:jc w:val="both"/>
      </w:pPr>
      <w:hyperlink w:anchor="seccion_05" w:history="1">
        <w:r>
          <w:rPr>
            <w:rFonts w:ascii="Arial" w:hAnsi="Arial"/>
            <w:color w:val="0563C1"/>
            <w:u w:val="single"/>
          </w:rPr>
          <w:t>Captions completos y procedencia de las figuras</w:t>
        </w:r>
      </w:hyperlink>
    </w:p>
    <w:p>
      <w:pPr>
        <w:widowControl/>
        <w:spacing w:after="80"/>
        <w:jc w:val="both"/>
      </w:pPr>
      <w:hyperlink w:anchor="seccion_06" w:history="1">
        <w:r>
          <w:rPr>
            <w:rFonts w:ascii="Arial" w:hAnsi="Arial"/>
            <w:color w:val="0563C1"/>
            <w:u w:val="single"/>
          </w:rPr>
          <w:t>Preparación computacional y atribuciones</w:t>
        </w:r>
      </w:hyperlink>
    </w:p>
    <w:p>
      <w:pPr>
        <w:widowControl/>
        <w:spacing w:after="80"/>
        <w:jc w:val="both"/>
      </w:pPr>
      <w:hyperlink w:anchor="seccion_07" w:history="1">
        <w:r>
          <w:rPr>
            <w:rFonts w:ascii="Arial" w:hAnsi="Arial"/>
            <w:color w:val="0563C1"/>
            <w:u w:val="single"/>
          </w:rPr>
          <w:t>Enlaces técnicos complementarios</w:t>
        </w:r>
      </w:hyperlink>
    </w:p>
    <w:p w14:paraId="7DA95578"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38" w:name="seccion_01"/>
      <w:r w:rsidRPr="00CD699B">
        <w:rPr>
          <w:rFonts w:ascii="Arial" w:hAnsi="Arial" w:cs="Arial"/>
          <w:color w:val="000000"/>
          <w:sz w:val="30"/>
          <w:szCs w:val="24"/>
          <w:lang w:val="es-PR"/>
        </w:rPr>
        <w:t>Referencias bibliográficas</w:t>
      </w:r>
      <w:bookmarkEnd w:id="238"/>
    </w:p>
    <w:p w14:paraId="6440E76F" w14:textId="77777777" w:rsidR="00261A4E" w:rsidRPr="00CD699B" w:rsidRDefault="00000000">
      <w:pPr>
        <w:keepLines/>
        <w:widowControl/>
        <w:ind w:left="403" w:hanging="403"/>
        <w:jc w:val="both"/>
        <w:rPr>
          <w:rFonts w:cs="Arial"/>
          <w:sz w:val="24"/>
          <w:szCs w:val="24"/>
          <w:lang w:val="es-PR"/>
        </w:rPr>
      </w:pPr>
      <w:bookmarkStart w:id="117" w:name="ref_001"/>
      <w:r w:rsidRPr="00CD699B">
        <w:rPr>
          <w:rFonts w:cs="Arial"/>
          <w:b/>
          <w:sz w:val="24"/>
          <w:szCs w:val="24"/>
          <w:lang w:val="es-PR"/>
        </w:rPr>
        <w:t xml:space="preserve">1. </w:t>
      </w:r>
      <w:r w:rsidRPr="00CD699B">
        <w:rPr>
          <w:rFonts w:cs="Arial"/>
          <w:sz w:val="24"/>
          <w:szCs w:val="24"/>
          <w:lang w:val="es-PR"/>
        </w:rPr>
        <w:t xml:space="preserve">U.S. Geological Survey. (2023, 30 de enero). Puerto Rico landslide monitoring network. </w:t>
      </w:r>
      <w:r>
        <w:br/>
      </w:r>
      <w:hyperlink r:id="rId12">
        <w:r w:rsidRPr="00CD699B">
          <w:rPr>
            <w:rFonts w:cs="Arial"/>
            <w:color w:val="155A88"/>
            <w:sz w:val="24"/>
            <w:szCs w:val="24"/>
            <w:lang w:val="es-PR"/>
          </w:rPr>
          <w:t>https://www.usgs.gov/programs/landslide-hazards/science/puerto-rico-landslide-monitoring-network</w:t>
        </w:r>
      </w:hyperlink>
      <w:bookmarkEnd w:id="117"/>
    </w:p>
    <w:p w14:paraId="28FB7D7E" w14:textId="77777777" w:rsidR="00261A4E" w:rsidRPr="00CD699B" w:rsidRDefault="00000000">
      <w:pPr>
        <w:keepLines/>
        <w:widowControl/>
        <w:ind w:left="403" w:hanging="403"/>
        <w:jc w:val="both"/>
        <w:rPr>
          <w:rFonts w:cs="Arial"/>
          <w:sz w:val="24"/>
          <w:szCs w:val="24"/>
        </w:rPr>
      </w:pPr>
      <w:bookmarkStart w:id="118" w:name="ref_002"/>
      <w:r w:rsidRPr="00CD699B">
        <w:rPr>
          <w:rFonts w:cs="Arial"/>
          <w:b/>
          <w:sz w:val="24"/>
          <w:szCs w:val="24"/>
        </w:rPr>
        <w:t xml:space="preserve">2. </w:t>
      </w:r>
      <w:r w:rsidRPr="00CD699B">
        <w:rPr>
          <w:rFonts w:cs="Arial"/>
          <w:sz w:val="24"/>
          <w:szCs w:val="24"/>
        </w:rPr>
        <w:t xml:space="preserve">U.S. Geological Survey. (2024, 29 de marzo). Post-wildfire debris flows. </w:t>
      </w:r>
      <w:r>
        <w:br/>
      </w:r>
      <w:hyperlink r:id="rId13">
        <w:r w:rsidRPr="00CD699B">
          <w:rPr>
            <w:rFonts w:cs="Arial"/>
            <w:color w:val="155A88"/>
            <w:sz w:val="24"/>
            <w:szCs w:val="24"/>
          </w:rPr>
          <w:t>https://www.usgs.gov/publications/post-wildfire-debris-flows</w:t>
        </w:r>
      </w:hyperlink>
      <w:bookmarkEnd w:id="118"/>
    </w:p>
    <w:p w14:paraId="530A2164" w14:textId="77777777" w:rsidR="00261A4E" w:rsidRPr="00CD699B" w:rsidRDefault="00000000">
      <w:pPr>
        <w:keepLines/>
        <w:widowControl/>
        <w:ind w:left="403" w:hanging="403"/>
        <w:jc w:val="both"/>
        <w:rPr>
          <w:rFonts w:cs="Arial"/>
          <w:sz w:val="24"/>
          <w:szCs w:val="24"/>
        </w:rPr>
      </w:pPr>
      <w:bookmarkStart w:id="119" w:name="ref_003"/>
      <w:r w:rsidRPr="00CD699B">
        <w:rPr>
          <w:rFonts w:cs="Arial"/>
          <w:b/>
          <w:sz w:val="24"/>
          <w:szCs w:val="24"/>
        </w:rPr>
        <w:t xml:space="preserve">3. </w:t>
      </w:r>
      <w:r w:rsidRPr="00CD699B">
        <w:rPr>
          <w:rFonts w:cs="Arial"/>
          <w:sz w:val="24"/>
          <w:szCs w:val="24"/>
        </w:rPr>
        <w:t xml:space="preserve">Hughes, K. S., y Schulz, W. H. (2020). Map depicting susceptibility to landslides triggered by intense rainfall, Puerto Rico (Open-File Report 2020–1022). U.S. Geological Survey. </w:t>
      </w:r>
      <w:r>
        <w:br/>
      </w:r>
      <w:hyperlink r:id="rId14">
        <w:r w:rsidRPr="00CD699B">
          <w:rPr>
            <w:rFonts w:cs="Arial"/>
            <w:color w:val="155A88"/>
            <w:sz w:val="24"/>
            <w:szCs w:val="24"/>
          </w:rPr>
          <w:t>https://doi.org/10.3133/ofr20201022</w:t>
        </w:r>
      </w:hyperlink>
      <w:bookmarkEnd w:id="119"/>
    </w:p>
    <w:p w14:paraId="46AFD245" w14:textId="77777777" w:rsidR="00261A4E" w:rsidRPr="00CD699B" w:rsidRDefault="00000000">
      <w:pPr>
        <w:keepLines/>
        <w:widowControl/>
        <w:ind w:left="403" w:hanging="403"/>
        <w:jc w:val="both"/>
        <w:rPr>
          <w:rFonts w:cs="Arial"/>
          <w:sz w:val="24"/>
          <w:szCs w:val="24"/>
        </w:rPr>
      </w:pPr>
      <w:bookmarkStart w:id="120" w:name="ref_004"/>
      <w:r w:rsidRPr="00CD699B">
        <w:rPr>
          <w:rFonts w:cs="Arial"/>
          <w:b/>
          <w:sz w:val="24"/>
          <w:szCs w:val="24"/>
        </w:rPr>
        <w:t xml:space="preserve">4. </w:t>
      </w:r>
      <w:r w:rsidRPr="00CD699B">
        <w:rPr>
          <w:rFonts w:cs="Arial"/>
          <w:sz w:val="24"/>
          <w:szCs w:val="24"/>
        </w:rPr>
        <w:t xml:space="preserve">Federal Emergency Management Agency. </w:t>
      </w:r>
      <w:r w:rsidRPr="00CD699B">
        <w:rPr>
          <w:rFonts w:cs="Arial"/>
          <w:sz w:val="24"/>
          <w:szCs w:val="24"/>
          <w:lang w:val="es-PR"/>
        </w:rPr>
        <w:t xml:space="preserve">(s. f.). National Flood Hazard Layer [Conjunto de datos]. </w:t>
      </w:r>
      <w:r>
        <w:br/>
      </w:r>
      <w:hyperlink r:id="rId15">
        <w:r w:rsidRPr="00CD699B">
          <w:rPr>
            <w:rFonts w:cs="Arial"/>
            <w:color w:val="155A88"/>
            <w:sz w:val="24"/>
            <w:szCs w:val="24"/>
          </w:rPr>
          <w:t>https://www.fema.gov/flood-maps/national-flood-hazard-layer</w:t>
        </w:r>
      </w:hyperlink>
      <w:bookmarkEnd w:id="120"/>
    </w:p>
    <w:p w14:paraId="62226BD8" w14:textId="77777777" w:rsidR="00261A4E" w:rsidRPr="00CD699B" w:rsidRDefault="00000000">
      <w:pPr>
        <w:keepLines/>
        <w:widowControl/>
        <w:ind w:left="403" w:hanging="403"/>
        <w:jc w:val="both"/>
        <w:rPr>
          <w:rFonts w:cs="Arial"/>
          <w:sz w:val="24"/>
          <w:szCs w:val="24"/>
        </w:rPr>
      </w:pPr>
      <w:bookmarkStart w:id="121" w:name="ref_005"/>
      <w:r>
        <w:rPr>
          <w:b/>
        </w:rPr>
        <w:t xml:space="preserve">5. </w:t>
      </w:r>
      <w:r>
        <w:t>Strategic Alliance for Risk Reduction II. (2018). Puerto Rico advisory data and products post-hurricanes Irma and Maria [Informe para FEMA].</w:t>
        <w:br/>
      </w:r>
      <w:hyperlink r:id="rId8">
        <w:r>
          <w:rPr>
            <w:color w:val="0563C1"/>
            <w:u w:val="single"/>
          </w:rPr>
          <w:t>https://maps.jp.pr.gov/wp-content/uploads/2018/06/Puerto_Rico_Advisory_Report_2018.05.23_Final_English.pdf</w:t>
        </w:r>
      </w:hyperlink>
      <w:bookmarkEnd w:id="121"/>
      <w:r>
        <w:br/>
      </w:r>
      <w:r>
        <w:t xml:space="preserve">Metadatos de las capas oficiales. </w:t>
      </w:r>
      <w:hyperlink r:id="rId9">
        <w:r>
          <w:rPr>
            <w:color w:val="0563C1"/>
            <w:u w:val="single"/>
          </w:rPr>
          <w:t>Proyección a 30 años</w:t>
        </w:r>
      </w:hyperlink>
    </w:p>
    <w:p w14:paraId="5D9021F2" w14:textId="77777777" w:rsidR="00261A4E" w:rsidRPr="00CD699B" w:rsidRDefault="00000000">
      <w:pPr>
        <w:keepLines/>
        <w:widowControl/>
        <w:ind w:left="403" w:hanging="403"/>
        <w:jc w:val="both"/>
        <w:rPr>
          <w:rFonts w:cs="Arial"/>
          <w:sz w:val="24"/>
          <w:szCs w:val="24"/>
        </w:rPr>
      </w:pPr>
      <w:bookmarkStart w:id="122" w:name="ref_006"/>
      <w:r w:rsidRPr="00CD699B">
        <w:rPr>
          <w:rFonts w:cs="Arial"/>
          <w:b/>
          <w:sz w:val="24"/>
          <w:szCs w:val="24"/>
        </w:rPr>
        <w:t xml:space="preserve">6. </w:t>
      </w:r>
      <w:r w:rsidRPr="00CD699B">
        <w:rPr>
          <w:rFonts w:cs="Arial"/>
          <w:sz w:val="24"/>
          <w:szCs w:val="24"/>
        </w:rPr>
        <w:t xml:space="preserve">Short, K. C. (2026). Spatial wildfire occurrence data for the United States, 1992–2024 [FPA_FOD_20260615] (7.ª ed.) [Conjunto de datos]. Forest Service Research Data Archive. </w:t>
      </w:r>
      <w:r>
        <w:br/>
      </w:r>
      <w:hyperlink r:id="rId17">
        <w:r w:rsidRPr="00CD699B">
          <w:rPr>
            <w:rFonts w:cs="Arial"/>
            <w:color w:val="155A88"/>
            <w:sz w:val="24"/>
            <w:szCs w:val="24"/>
          </w:rPr>
          <w:t>https://doi.org/10.2737/RDS-2013-0009.7</w:t>
        </w:r>
      </w:hyperlink>
      <w:bookmarkEnd w:id="122"/>
    </w:p>
    <w:p w14:paraId="7D733101" w14:textId="77777777" w:rsidR="00261A4E" w:rsidRPr="00CD699B" w:rsidRDefault="00000000">
      <w:pPr>
        <w:keepLines/>
        <w:widowControl/>
        <w:ind w:left="403" w:hanging="403"/>
        <w:jc w:val="both"/>
        <w:rPr>
          <w:rFonts w:cs="Arial"/>
          <w:sz w:val="24"/>
          <w:szCs w:val="24"/>
        </w:rPr>
      </w:pPr>
      <w:bookmarkStart w:id="123" w:name="ref_007"/>
      <w:r w:rsidRPr="00CD699B">
        <w:rPr>
          <w:rFonts w:cs="Arial"/>
          <w:b/>
          <w:sz w:val="24"/>
          <w:szCs w:val="24"/>
        </w:rPr>
        <w:t xml:space="preserve">7. </w:t>
      </w:r>
      <w:r w:rsidRPr="00CD699B">
        <w:rPr>
          <w:rFonts w:cs="Arial"/>
          <w:sz w:val="24"/>
          <w:szCs w:val="24"/>
        </w:rPr>
        <w:t xml:space="preserve">Silverman, B. W. (1986). Density estimation for statistics and data analysis. Chapman and Hall. </w:t>
      </w:r>
      <w:r>
        <w:br/>
      </w:r>
      <w:hyperlink r:id="rId18">
        <w:r w:rsidRPr="00CD699B">
          <w:rPr>
            <w:rFonts w:cs="Arial"/>
            <w:color w:val="155A88"/>
            <w:sz w:val="24"/>
            <w:szCs w:val="24"/>
          </w:rPr>
          <w:t>https://doi.org/10.1201/9781315140919</w:t>
        </w:r>
      </w:hyperlink>
      <w:bookmarkEnd w:id="123"/>
    </w:p>
    <w:p w14:paraId="472BE960" w14:textId="77777777" w:rsidR="00261A4E" w:rsidRPr="00CD699B" w:rsidRDefault="00000000">
      <w:pPr>
        <w:keepLines/>
        <w:widowControl/>
        <w:ind w:left="403" w:hanging="403"/>
        <w:jc w:val="both"/>
        <w:rPr>
          <w:rFonts w:cs="Arial"/>
          <w:sz w:val="24"/>
          <w:szCs w:val="24"/>
        </w:rPr>
      </w:pPr>
      <w:bookmarkStart w:id="124" w:name="ref_008"/>
      <w:r w:rsidRPr="00CD699B">
        <w:rPr>
          <w:rFonts w:cs="Arial"/>
          <w:b/>
          <w:sz w:val="24"/>
          <w:szCs w:val="24"/>
        </w:rPr>
        <w:t xml:space="preserve">8. </w:t>
      </w:r>
      <w:r w:rsidRPr="00CD699B">
        <w:rPr>
          <w:rFonts w:cs="Arial"/>
          <w:sz w:val="24"/>
          <w:szCs w:val="24"/>
        </w:rPr>
        <w:t xml:space="preserve">Esri. (s. f.). How Kernel Density works. ArcGIS Pro documentation. </w:t>
      </w:r>
      <w:r>
        <w:br/>
      </w:r>
      <w:hyperlink r:id="rId19">
        <w:r w:rsidRPr="00CD699B">
          <w:rPr>
            <w:rFonts w:cs="Arial"/>
            <w:color w:val="155A88"/>
            <w:sz w:val="24"/>
            <w:szCs w:val="24"/>
          </w:rPr>
          <w:t>https://pro.arcgis.com/en/pro-app/latest/tool-reference/spatial-analyst/how-kernel-density-works.htm</w:t>
        </w:r>
      </w:hyperlink>
      <w:bookmarkEnd w:id="124"/>
    </w:p>
    <w:p w14:paraId="7AA4E502" w14:textId="77777777" w:rsidR="00261A4E" w:rsidRPr="00CD699B" w:rsidRDefault="00000000">
      <w:pPr>
        <w:keepLines/>
        <w:widowControl/>
        <w:ind w:left="403" w:hanging="403"/>
        <w:jc w:val="both"/>
        <w:rPr>
          <w:rFonts w:cs="Arial"/>
          <w:sz w:val="24"/>
          <w:szCs w:val="24"/>
        </w:rPr>
      </w:pPr>
      <w:bookmarkStart w:id="125" w:name="ref_009"/>
      <w:r w:rsidRPr="00CD699B">
        <w:rPr>
          <w:rFonts w:cs="Arial"/>
          <w:b/>
          <w:sz w:val="24"/>
          <w:szCs w:val="24"/>
        </w:rPr>
        <w:t xml:space="preserve">9. </w:t>
      </w:r>
      <w:r w:rsidRPr="00CD699B">
        <w:rPr>
          <w:rFonts w:cs="Arial"/>
          <w:sz w:val="24"/>
          <w:szCs w:val="24"/>
        </w:rPr>
        <w:t xml:space="preserve">U.S. Census Bureau. </w:t>
      </w:r>
      <w:r w:rsidRPr="00CD699B">
        <w:rPr>
          <w:rFonts w:cs="Arial"/>
          <w:sz w:val="24"/>
          <w:szCs w:val="24"/>
          <w:lang w:val="es-PR"/>
        </w:rPr>
        <w:t xml:space="preserve">(2026). 2025 cartographic boundary files [Conjunto de datos]. </w:t>
      </w:r>
      <w:r>
        <w:br/>
      </w:r>
      <w:hyperlink r:id="rId20">
        <w:r w:rsidRPr="00CD699B">
          <w:rPr>
            <w:rFonts w:cs="Arial"/>
            <w:color w:val="155A88"/>
            <w:sz w:val="24"/>
            <w:szCs w:val="24"/>
          </w:rPr>
          <w:t>https://www.census.gov/geographies/mapping-files/time-series/geo/cartographic-boundary.html</w:t>
        </w:r>
      </w:hyperlink>
      <w:bookmarkEnd w:id="125"/>
    </w:p>
    <w:p w14:paraId="22F27577" w14:textId="77777777" w:rsidR="00261A4E" w:rsidRPr="00CD699B" w:rsidRDefault="00000000">
      <w:pPr>
        <w:keepLines/>
        <w:widowControl/>
        <w:ind w:left="403" w:hanging="403"/>
        <w:jc w:val="both"/>
        <w:rPr>
          <w:rFonts w:cs="Arial"/>
          <w:sz w:val="24"/>
          <w:szCs w:val="24"/>
        </w:rPr>
      </w:pPr>
      <w:bookmarkStart w:id="126" w:name="ref_010"/>
      <w:r w:rsidRPr="00CD699B">
        <w:rPr>
          <w:rFonts w:cs="Arial"/>
          <w:b/>
          <w:sz w:val="24"/>
          <w:szCs w:val="24"/>
        </w:rPr>
        <w:t xml:space="preserve">10. </w:t>
      </w:r>
      <w:r w:rsidRPr="00CD699B">
        <w:rPr>
          <w:rFonts w:cs="Arial"/>
          <w:sz w:val="24"/>
          <w:szCs w:val="24"/>
        </w:rPr>
        <w:t xml:space="preserve">U.S. Geological Survey. (s. f.). </w:t>
      </w:r>
      <w:r w:rsidRPr="00CD699B">
        <w:rPr>
          <w:rFonts w:cs="Arial"/>
          <w:sz w:val="24"/>
          <w:szCs w:val="24"/>
          <w:lang w:val="es-PR"/>
        </w:rPr>
        <w:t xml:space="preserve">3D Elevation Program (3DEP) [Programa y datos de elevación]. </w:t>
      </w:r>
      <w:r>
        <w:br/>
      </w:r>
      <w:hyperlink r:id="rId21">
        <w:r w:rsidRPr="00CD699B">
          <w:rPr>
            <w:rFonts w:cs="Arial"/>
            <w:color w:val="155A88"/>
            <w:sz w:val="24"/>
            <w:szCs w:val="24"/>
          </w:rPr>
          <w:t>https://www.usgs.gov/3d-elevation-program</w:t>
        </w:r>
      </w:hyperlink>
      <w:bookmarkEnd w:id="126"/>
    </w:p>
    <w:p w14:paraId="4A9113E5" w14:textId="77777777" w:rsidR="00261A4E" w:rsidRPr="00CD699B" w:rsidRDefault="00000000">
      <w:pPr>
        <w:keepLines/>
        <w:widowControl/>
        <w:ind w:left="403" w:hanging="403"/>
        <w:jc w:val="both"/>
        <w:rPr>
          <w:rFonts w:cs="Arial"/>
          <w:sz w:val="24"/>
          <w:szCs w:val="24"/>
        </w:rPr>
      </w:pPr>
      <w:bookmarkStart w:id="127" w:name="ref_011"/>
      <w:r w:rsidRPr="00CD699B">
        <w:rPr>
          <w:rFonts w:cs="Arial"/>
          <w:b/>
          <w:sz w:val="24"/>
          <w:szCs w:val="24"/>
        </w:rPr>
        <w:t xml:space="preserve">11. </w:t>
      </w:r>
      <w:r w:rsidRPr="00CD699B">
        <w:rPr>
          <w:rFonts w:cs="Arial"/>
          <w:sz w:val="24"/>
          <w:szCs w:val="24"/>
        </w:rPr>
        <w:t xml:space="preserve">NOAA National Centers for Environmental Information. </w:t>
      </w:r>
      <w:r w:rsidRPr="00CD699B">
        <w:rPr>
          <w:rFonts w:cs="Arial"/>
          <w:sz w:val="24"/>
          <w:szCs w:val="24"/>
          <w:lang w:val="es-PR"/>
        </w:rPr>
        <w:t xml:space="preserve">(2023). Coastal Relief Model Volume 9 Puerto Rico [Modelo de relieve costero]. </w:t>
      </w:r>
      <w:r>
        <w:br/>
      </w:r>
      <w:hyperlink r:id="rId22">
        <w:r w:rsidRPr="00CD699B">
          <w:rPr>
            <w:rFonts w:cs="Arial"/>
            <w:color w:val="155A88"/>
            <w:sz w:val="24"/>
            <w:szCs w:val="24"/>
          </w:rPr>
          <w:t>https://www.ncei.noaa.gov/products/coastal-relief-model</w:t>
        </w:r>
      </w:hyperlink>
      <w:bookmarkEnd w:id="127"/>
    </w:p>
    <w:p w14:paraId="3AB524D7" w14:textId="77777777" w:rsidR="00261A4E" w:rsidRPr="00CD699B" w:rsidRDefault="00000000">
      <w:pPr>
        <w:keepLines/>
        <w:widowControl/>
        <w:ind w:left="403" w:hanging="403"/>
        <w:jc w:val="both"/>
        <w:rPr>
          <w:rFonts w:cs="Arial"/>
          <w:sz w:val="24"/>
          <w:szCs w:val="24"/>
        </w:rPr>
      </w:pPr>
      <w:bookmarkStart w:id="128" w:name="ref_012"/>
      <w:r w:rsidRPr="00CD699B">
        <w:rPr>
          <w:rFonts w:cs="Arial"/>
          <w:b/>
          <w:sz w:val="24"/>
          <w:szCs w:val="24"/>
        </w:rPr>
        <w:t xml:space="preserve">12. </w:t>
      </w:r>
      <w:r w:rsidRPr="00CD699B">
        <w:rPr>
          <w:rFonts w:cs="Arial"/>
          <w:sz w:val="24"/>
          <w:szCs w:val="24"/>
        </w:rPr>
        <w:t xml:space="preserve">QGIS Development Team. (s. f.). QGIS Geographic Information System [Software]. QGIS Association. </w:t>
      </w:r>
      <w:r>
        <w:br/>
      </w:r>
      <w:hyperlink r:id="rId23">
        <w:r w:rsidRPr="00CD699B">
          <w:rPr>
            <w:rFonts w:cs="Arial"/>
            <w:color w:val="155A88"/>
            <w:sz w:val="24"/>
            <w:szCs w:val="24"/>
          </w:rPr>
          <w:t>https://qgis.org/</w:t>
        </w:r>
      </w:hyperlink>
      <w:bookmarkEnd w:id="128"/>
    </w:p>
    <w:p w14:paraId="52530E1E" w14:textId="77777777" w:rsidR="00261A4E" w:rsidRPr="00CD699B" w:rsidRDefault="00000000">
      <w:pPr>
        <w:keepLines/>
        <w:widowControl/>
        <w:ind w:left="403" w:hanging="403"/>
        <w:jc w:val="both"/>
        <w:rPr>
          <w:rFonts w:cs="Arial"/>
          <w:sz w:val="24"/>
          <w:szCs w:val="24"/>
          <w:lang w:val="es-PR"/>
        </w:rPr>
      </w:pPr>
      <w:bookmarkStart w:id="129" w:name="ref_013"/>
      <w:r w:rsidRPr="00CD699B">
        <w:rPr>
          <w:rFonts w:cs="Arial"/>
          <w:b/>
          <w:sz w:val="24"/>
          <w:szCs w:val="24"/>
        </w:rPr>
        <w:t xml:space="preserve">13. </w:t>
      </w:r>
      <w:r w:rsidRPr="00CD699B">
        <w:rPr>
          <w:rFonts w:cs="Arial"/>
          <w:sz w:val="24"/>
          <w:szCs w:val="24"/>
        </w:rPr>
        <w:t xml:space="preserve">Python Software Foundation. (s. f.). </w:t>
      </w:r>
      <w:r w:rsidRPr="00CD699B">
        <w:rPr>
          <w:rFonts w:cs="Arial"/>
          <w:sz w:val="24"/>
          <w:szCs w:val="24"/>
          <w:lang w:val="es-PR"/>
        </w:rPr>
        <w:t xml:space="preserve">Python [Lenguaje de programación]. </w:t>
      </w:r>
      <w:r>
        <w:br/>
      </w:r>
      <w:hyperlink r:id="rId24">
        <w:r w:rsidRPr="00CD699B">
          <w:rPr>
            <w:rFonts w:cs="Arial"/>
            <w:color w:val="155A88"/>
            <w:sz w:val="24"/>
            <w:szCs w:val="24"/>
            <w:lang w:val="es-PR"/>
          </w:rPr>
          <w:t>https://www.python.org/</w:t>
        </w:r>
      </w:hyperlink>
      <w:bookmarkEnd w:id="129"/>
    </w:p>
    <w:p w14:paraId="57516FB6" w14:textId="77777777" w:rsidR="00261A4E" w:rsidRPr="00CD699B" w:rsidRDefault="00000000">
      <w:pPr>
        <w:keepLines/>
        <w:widowControl/>
        <w:ind w:left="403" w:hanging="403"/>
        <w:jc w:val="both"/>
        <w:rPr>
          <w:rFonts w:cs="Arial"/>
          <w:sz w:val="24"/>
          <w:szCs w:val="24"/>
        </w:rPr>
      </w:pPr>
      <w:bookmarkStart w:id="130" w:name="ref_014"/>
      <w:r w:rsidRPr="00CD699B">
        <w:rPr>
          <w:rFonts w:cs="Arial"/>
          <w:b/>
          <w:sz w:val="24"/>
          <w:szCs w:val="24"/>
          <w:lang w:val="es-PR"/>
        </w:rPr>
        <w:lastRenderedPageBreak/>
        <w:t xml:space="preserve">14. </w:t>
      </w:r>
      <w:r w:rsidRPr="00CD699B">
        <w:rPr>
          <w:rFonts w:cs="Arial"/>
          <w:sz w:val="24"/>
          <w:szCs w:val="24"/>
          <w:lang w:val="es-PR"/>
        </w:rPr>
        <w:t xml:space="preserve">Rasterio contributors. (s. f.). Rasterio [Biblioteca de Python para datos ráster]. </w:t>
      </w:r>
      <w:r>
        <w:br/>
      </w:r>
      <w:hyperlink r:id="rId25">
        <w:r w:rsidRPr="00CD699B">
          <w:rPr>
            <w:rFonts w:cs="Arial"/>
            <w:color w:val="155A88"/>
            <w:sz w:val="24"/>
            <w:szCs w:val="24"/>
          </w:rPr>
          <w:t>https://rasterio.readthedocs.io/</w:t>
        </w:r>
      </w:hyperlink>
      <w:bookmarkEnd w:id="130"/>
    </w:p>
    <w:p w14:paraId="6A3778A6" w14:textId="77777777" w:rsidR="00261A4E" w:rsidRPr="00CD699B" w:rsidRDefault="00000000">
      <w:pPr>
        <w:keepLines/>
        <w:widowControl/>
        <w:ind w:left="403" w:hanging="403"/>
        <w:jc w:val="both"/>
        <w:rPr>
          <w:rFonts w:cs="Arial"/>
          <w:sz w:val="24"/>
          <w:szCs w:val="24"/>
        </w:rPr>
      </w:pPr>
      <w:bookmarkStart w:id="131" w:name="ref_015"/>
      <w:r w:rsidRPr="00CD699B">
        <w:rPr>
          <w:rFonts w:cs="Arial"/>
          <w:b/>
          <w:sz w:val="24"/>
          <w:szCs w:val="24"/>
        </w:rPr>
        <w:t xml:space="preserve">15. </w:t>
      </w:r>
      <w:r w:rsidRPr="00CD699B">
        <w:rPr>
          <w:rFonts w:cs="Arial"/>
          <w:sz w:val="24"/>
          <w:szCs w:val="24"/>
        </w:rPr>
        <w:t xml:space="preserve">Harris, C. R., Millman, K. J., van der Walt, S. J., Gommers, R., Virtanen, P., Cournapeau, D., Wieser, E., Taylor, J., Berg, S., Smith, N. J., Kern, R., Picus, M., Hoyer, S., van Kerkwijk, M. H., Brett, M., Haldane, A., del Río, J. F., Wiebe, M., Peterson, P., … Oliphant, T. E. (2020). Array programming with NumPy. Nature, 585(7825), 357-362. </w:t>
      </w:r>
      <w:r>
        <w:br/>
      </w:r>
      <w:hyperlink r:id="rId26">
        <w:r w:rsidRPr="00CD699B">
          <w:rPr>
            <w:rFonts w:cs="Arial"/>
            <w:color w:val="155A88"/>
            <w:sz w:val="24"/>
            <w:szCs w:val="24"/>
          </w:rPr>
          <w:t>https://doi.org/10.1038/s41586-020-2649-2</w:t>
        </w:r>
      </w:hyperlink>
      <w:bookmarkEnd w:id="131"/>
    </w:p>
    <w:p w14:paraId="6D1C68D8" w14:textId="77777777" w:rsidR="00261A4E" w:rsidRPr="00CD699B" w:rsidRDefault="00000000">
      <w:pPr>
        <w:keepLines/>
        <w:widowControl/>
        <w:ind w:left="403" w:hanging="403"/>
        <w:jc w:val="both"/>
        <w:rPr>
          <w:rFonts w:cs="Arial"/>
          <w:sz w:val="24"/>
          <w:szCs w:val="24"/>
        </w:rPr>
      </w:pPr>
      <w:bookmarkStart w:id="132" w:name="ref_016"/>
      <w:r w:rsidRPr="00CD699B">
        <w:rPr>
          <w:rFonts w:cs="Arial"/>
          <w:b/>
          <w:sz w:val="24"/>
          <w:szCs w:val="24"/>
        </w:rPr>
        <w:t xml:space="preserve">16. </w:t>
      </w:r>
      <w:r w:rsidRPr="00CD699B">
        <w:rPr>
          <w:rFonts w:cs="Arial"/>
          <w:sz w:val="24"/>
          <w:szCs w:val="24"/>
        </w:rPr>
        <w:t xml:space="preserve">Virtanen, P., Gommers, R., Oliphant, T. E., Haberland, M., Reddy, T., Cournapeau, D., Burovski, E., Peterson, P., Weckesser, W., Bright, J., van der Walt, S. J., Brett, M., Wilson, J., Millman, K. J., Mayorov, N., Nelson, A. R. J., Jones, E., Kern, R., Larson, E., … Vázquez-Baeza, Y. (2020). SciPy 1.0: fundamental algorithms for scientific computing in Python. Nature Methods, 17(3), 261-272. </w:t>
      </w:r>
      <w:r>
        <w:br/>
      </w:r>
      <w:hyperlink r:id="rId27">
        <w:r w:rsidRPr="00CD699B">
          <w:rPr>
            <w:rFonts w:cs="Arial"/>
            <w:color w:val="155A88"/>
            <w:sz w:val="24"/>
            <w:szCs w:val="24"/>
          </w:rPr>
          <w:t>https://doi.org/10.1038/s41592-019-0686-2</w:t>
        </w:r>
      </w:hyperlink>
      <w:bookmarkEnd w:id="132"/>
    </w:p>
    <w:p w14:paraId="75EF1FED" w14:textId="77777777" w:rsidR="00261A4E" w:rsidRPr="00CD699B" w:rsidRDefault="00000000">
      <w:pPr>
        <w:keepLines/>
        <w:widowControl/>
        <w:ind w:left="403" w:hanging="403"/>
        <w:jc w:val="both"/>
        <w:rPr>
          <w:rFonts w:cs="Arial"/>
          <w:sz w:val="24"/>
          <w:szCs w:val="24"/>
        </w:rPr>
      </w:pPr>
      <w:bookmarkStart w:id="133" w:name="ref_017"/>
      <w:r w:rsidRPr="00CD699B">
        <w:rPr>
          <w:rFonts w:cs="Arial"/>
          <w:b/>
          <w:sz w:val="24"/>
          <w:szCs w:val="24"/>
        </w:rPr>
        <w:t xml:space="preserve">17. </w:t>
      </w:r>
      <w:r w:rsidRPr="00CD699B">
        <w:rPr>
          <w:rFonts w:cs="Arial"/>
          <w:sz w:val="24"/>
          <w:szCs w:val="24"/>
        </w:rPr>
        <w:t xml:space="preserve">Hunter, J. D. (2007). Matplotlib: A 2D Graphics Environment. Computing in Science &amp; Engineering, 9(3), 90-95. </w:t>
      </w:r>
      <w:r>
        <w:br/>
      </w:r>
      <w:hyperlink r:id="rId28">
        <w:r w:rsidRPr="00CD699B">
          <w:rPr>
            <w:rFonts w:cs="Arial"/>
            <w:color w:val="155A88"/>
            <w:sz w:val="24"/>
            <w:szCs w:val="24"/>
          </w:rPr>
          <w:t>https://doi.org/10.1109/MCSE.2007.55</w:t>
        </w:r>
      </w:hyperlink>
      <w:bookmarkEnd w:id="133"/>
    </w:p>
    <w:p w14:paraId="71A8B1DE" w14:textId="77777777" w:rsidR="00261A4E" w:rsidRPr="00CD699B" w:rsidRDefault="00000000">
      <w:pPr>
        <w:keepLines/>
        <w:widowControl/>
        <w:ind w:left="403" w:hanging="403"/>
        <w:jc w:val="both"/>
        <w:rPr>
          <w:rFonts w:cs="Arial"/>
          <w:sz w:val="24"/>
          <w:szCs w:val="24"/>
        </w:rPr>
      </w:pPr>
      <w:bookmarkStart w:id="134" w:name="ref_018"/>
      <w:r w:rsidRPr="00CD699B">
        <w:rPr>
          <w:rFonts w:cs="Arial"/>
          <w:b/>
          <w:sz w:val="24"/>
          <w:szCs w:val="24"/>
        </w:rPr>
        <w:t xml:space="preserve">18. </w:t>
      </w:r>
      <w:r w:rsidRPr="00CD699B">
        <w:rPr>
          <w:rFonts w:cs="Arial"/>
          <w:sz w:val="24"/>
          <w:szCs w:val="24"/>
        </w:rPr>
        <w:t xml:space="preserve">Google. (s. f.). Our models. Google Research Flood Forecasting. </w:t>
      </w:r>
      <w:r>
        <w:br/>
      </w:r>
      <w:hyperlink r:id="rId29">
        <w:r w:rsidRPr="00CD699B">
          <w:rPr>
            <w:rFonts w:cs="Arial"/>
            <w:color w:val="155A88"/>
            <w:sz w:val="24"/>
            <w:szCs w:val="24"/>
          </w:rPr>
          <w:t>https://sites.research.google/gr/floodforecasting/our-models/</w:t>
        </w:r>
      </w:hyperlink>
      <w:bookmarkEnd w:id="134"/>
    </w:p>
    <w:p w14:paraId="6FBC8BB4" w14:textId="77777777" w:rsidR="00261A4E" w:rsidRPr="00CD699B" w:rsidRDefault="00000000">
      <w:pPr>
        <w:keepLines/>
        <w:widowControl/>
        <w:ind w:left="403" w:hanging="403"/>
        <w:jc w:val="both"/>
        <w:rPr>
          <w:rFonts w:cs="Arial"/>
          <w:sz w:val="24"/>
          <w:szCs w:val="24"/>
        </w:rPr>
      </w:pPr>
      <w:bookmarkStart w:id="135" w:name="ref_019"/>
      <w:r w:rsidRPr="00CD699B">
        <w:rPr>
          <w:rFonts w:cs="Arial"/>
          <w:b/>
          <w:sz w:val="24"/>
          <w:szCs w:val="24"/>
        </w:rPr>
        <w:t xml:space="preserve">19. </w:t>
      </w:r>
      <w:r w:rsidRPr="00CD699B">
        <w:rPr>
          <w:rFonts w:cs="Arial"/>
          <w:sz w:val="24"/>
          <w:szCs w:val="24"/>
        </w:rPr>
        <w:t xml:space="preserve">Google. (s. f.). Which data sources do we use? Flood Hub Help. </w:t>
      </w:r>
      <w:r>
        <w:br/>
      </w:r>
      <w:hyperlink r:id="rId30">
        <w:r w:rsidRPr="00CD699B">
          <w:rPr>
            <w:rFonts w:cs="Arial"/>
            <w:color w:val="155A88"/>
            <w:sz w:val="24"/>
            <w:szCs w:val="24"/>
          </w:rPr>
          <w:t>https://support.google.com/flood-hub/answer/15823190?hl=en</w:t>
        </w:r>
      </w:hyperlink>
      <w:bookmarkEnd w:id="135"/>
    </w:p>
    <w:p w14:paraId="2F48748C" w14:textId="77777777" w:rsidR="00261A4E" w:rsidRPr="00CD699B" w:rsidRDefault="00000000">
      <w:pPr>
        <w:keepLines/>
        <w:widowControl/>
        <w:ind w:left="403" w:hanging="403"/>
        <w:jc w:val="both"/>
        <w:rPr>
          <w:rFonts w:cs="Arial"/>
          <w:sz w:val="24"/>
          <w:szCs w:val="24"/>
        </w:rPr>
      </w:pPr>
      <w:bookmarkStart w:id="136" w:name="ref_020"/>
      <w:r w:rsidRPr="00CD699B">
        <w:rPr>
          <w:rFonts w:cs="Arial"/>
          <w:b/>
          <w:sz w:val="24"/>
          <w:szCs w:val="24"/>
        </w:rPr>
        <w:t xml:space="preserve">20. </w:t>
      </w:r>
      <w:r w:rsidRPr="00CD699B">
        <w:rPr>
          <w:rFonts w:cs="Arial"/>
          <w:sz w:val="24"/>
          <w:szCs w:val="24"/>
        </w:rPr>
        <w:t xml:space="preserve">Google. (s. f.). Map &amp; layers. Flood Hub Help. </w:t>
      </w:r>
      <w:r>
        <w:br/>
      </w:r>
      <w:hyperlink r:id="rId31">
        <w:r w:rsidRPr="00CD699B">
          <w:rPr>
            <w:rFonts w:cs="Arial"/>
            <w:color w:val="155A88"/>
            <w:sz w:val="24"/>
            <w:szCs w:val="24"/>
          </w:rPr>
          <w:t>https://support.google.com/flood-hub/answer/15637289?hl=en</w:t>
        </w:r>
      </w:hyperlink>
      <w:bookmarkEnd w:id="136"/>
    </w:p>
    <w:p w14:paraId="09ABF7F4" w14:textId="77777777" w:rsidR="00261A4E" w:rsidRPr="00CD699B" w:rsidRDefault="00000000">
      <w:pPr>
        <w:keepLines/>
        <w:widowControl/>
        <w:ind w:left="403" w:hanging="403"/>
        <w:jc w:val="both"/>
        <w:rPr>
          <w:rFonts w:cs="Arial"/>
          <w:sz w:val="24"/>
          <w:szCs w:val="24"/>
        </w:rPr>
      </w:pPr>
      <w:bookmarkStart w:id="137" w:name="ref_021"/>
      <w:r w:rsidRPr="00CD699B">
        <w:rPr>
          <w:rFonts w:cs="Arial"/>
          <w:b/>
          <w:sz w:val="24"/>
          <w:szCs w:val="24"/>
        </w:rPr>
        <w:t xml:space="preserve">21. </w:t>
      </w:r>
      <w:r w:rsidRPr="00CD699B">
        <w:rPr>
          <w:rFonts w:cs="Arial"/>
          <w:sz w:val="24"/>
          <w:szCs w:val="24"/>
        </w:rPr>
        <w:t xml:space="preserve">Linke, S., Lehner, B., Ouellet Dallaire, C., Ariwi, J., Grill, G., Anand, M., Beames, P., Burchard-Levine, V., Maxwell, S., Moidu, H., Tan, F., y Thieme, M. (2019). Global hydro-environmental sub-basin and river reach characteristics at high spatial resolution. Scientific Data, 6(1), 283. </w:t>
      </w:r>
      <w:r>
        <w:br/>
      </w:r>
      <w:hyperlink r:id="rId32">
        <w:r w:rsidRPr="00CD699B">
          <w:rPr>
            <w:rFonts w:cs="Arial"/>
            <w:color w:val="155A88"/>
            <w:sz w:val="24"/>
            <w:szCs w:val="24"/>
          </w:rPr>
          <w:t>https://doi.org/10.1038/s41597-019-0300-6</w:t>
        </w:r>
      </w:hyperlink>
      <w:bookmarkEnd w:id="137"/>
    </w:p>
    <w:p w14:paraId="2553FDFF" w14:textId="77777777" w:rsidR="00261A4E" w:rsidRPr="00CD699B" w:rsidRDefault="00000000">
      <w:pPr>
        <w:keepLines/>
        <w:widowControl/>
        <w:ind w:left="403" w:hanging="403"/>
        <w:jc w:val="both"/>
        <w:rPr>
          <w:rFonts w:cs="Arial"/>
          <w:sz w:val="24"/>
          <w:szCs w:val="24"/>
        </w:rPr>
      </w:pPr>
      <w:bookmarkStart w:id="138" w:name="ref_022"/>
      <w:r w:rsidRPr="00CD699B">
        <w:rPr>
          <w:rFonts w:cs="Arial"/>
          <w:b/>
          <w:sz w:val="24"/>
          <w:szCs w:val="24"/>
        </w:rPr>
        <w:t xml:space="preserve">22. </w:t>
      </w:r>
      <w:r w:rsidRPr="00CD699B">
        <w:rPr>
          <w:rFonts w:cs="Arial"/>
          <w:sz w:val="24"/>
          <w:szCs w:val="24"/>
        </w:rPr>
        <w:t xml:space="preserve">Lam, R., Sanchez-Gonzalez, A., Willson, M., Wirnsberger, P., Fortunato, M., Alet, F., Ravuri, S., Ewalds, T., Eaton-Rosen, Z., Hu, W., Merose, A., Hoyer, S., Holland, G., Vinyals, O., Stott, J., Pritzel, A., Mohamed, S., y Battaglia, P. (2023). Learning skillful medium-range global weather forecasting. Science, 382(6677), 1416-1421. </w:t>
      </w:r>
      <w:r>
        <w:br/>
      </w:r>
      <w:hyperlink r:id="rId33">
        <w:r w:rsidRPr="00CD699B">
          <w:rPr>
            <w:rFonts w:cs="Arial"/>
            <w:color w:val="155A88"/>
            <w:sz w:val="24"/>
            <w:szCs w:val="24"/>
          </w:rPr>
          <w:t>https://doi.org/10.1126/science.adi2336</w:t>
        </w:r>
      </w:hyperlink>
      <w:bookmarkEnd w:id="138"/>
    </w:p>
    <w:p w14:paraId="2243D583" w14:textId="77777777" w:rsidR="00261A4E" w:rsidRPr="00CD699B" w:rsidRDefault="00000000">
      <w:pPr>
        <w:keepLines/>
        <w:widowControl/>
        <w:ind w:left="403" w:hanging="403"/>
        <w:jc w:val="both"/>
        <w:rPr>
          <w:rFonts w:cs="Arial"/>
          <w:sz w:val="24"/>
          <w:szCs w:val="24"/>
          <w:lang w:val="es-PR"/>
        </w:rPr>
      </w:pPr>
      <w:bookmarkStart w:id="139" w:name="ref_023"/>
      <w:r w:rsidRPr="00CD699B">
        <w:rPr>
          <w:rFonts w:cs="Arial"/>
          <w:b/>
          <w:sz w:val="24"/>
          <w:szCs w:val="24"/>
        </w:rPr>
        <w:t xml:space="preserve">23. </w:t>
      </w:r>
      <w:r w:rsidRPr="00CD699B">
        <w:rPr>
          <w:rFonts w:cs="Arial"/>
          <w:sz w:val="24"/>
          <w:szCs w:val="24"/>
        </w:rPr>
        <w:t xml:space="preserve">NASA Global Precipitation Measurement. (s. f.). Integrated Multi-satellitE Retrievals for GPM (IMERG). </w:t>
      </w:r>
      <w:r>
        <w:br/>
      </w:r>
      <w:hyperlink r:id="rId34">
        <w:r w:rsidRPr="00CD699B">
          <w:rPr>
            <w:rFonts w:cs="Arial"/>
            <w:color w:val="155A88"/>
            <w:sz w:val="24"/>
            <w:szCs w:val="24"/>
            <w:lang w:val="es-PR"/>
          </w:rPr>
          <w:t>https://gpm.nasa.gov/data/imerg</w:t>
        </w:r>
      </w:hyperlink>
      <w:bookmarkEnd w:id="139"/>
    </w:p>
    <w:p w14:paraId="1F62CD12" w14:textId="77777777" w:rsidR="00261A4E" w:rsidRPr="00CD699B" w:rsidRDefault="00000000">
      <w:pPr>
        <w:keepLines/>
        <w:widowControl/>
        <w:ind w:left="403" w:hanging="403"/>
        <w:jc w:val="both"/>
        <w:rPr>
          <w:rFonts w:cs="Arial"/>
          <w:sz w:val="24"/>
          <w:szCs w:val="24"/>
          <w:lang w:val="es-PR"/>
        </w:rPr>
      </w:pPr>
      <w:bookmarkStart w:id="140" w:name="ref_024"/>
      <w:r w:rsidRPr="00CD699B">
        <w:rPr>
          <w:rFonts w:cs="Arial"/>
          <w:b/>
          <w:sz w:val="24"/>
          <w:szCs w:val="24"/>
          <w:lang w:val="es-PR"/>
        </w:rPr>
        <w:t xml:space="preserve">24. </w:t>
      </w:r>
      <w:r w:rsidRPr="00CD699B">
        <w:rPr>
          <w:rFonts w:cs="Arial"/>
          <w:sz w:val="24"/>
          <w:szCs w:val="24"/>
          <w:lang w:val="es-PR"/>
        </w:rPr>
        <w:t xml:space="preserve">Comisión Europea, Centro Común de Investigación. (s. f.). Previsión de peligro de incendios. Sistema Mundial de Información sobre Incendios Forestales. </w:t>
      </w:r>
      <w:r>
        <w:br/>
      </w:r>
      <w:hyperlink r:id="rId35">
        <w:r w:rsidRPr="00CD699B">
          <w:rPr>
            <w:rFonts w:cs="Arial"/>
            <w:color w:val="155A88"/>
            <w:sz w:val="24"/>
            <w:szCs w:val="24"/>
            <w:lang w:val="es-PR"/>
          </w:rPr>
          <w:t>https://gwis.jrc.ec.europa.eu/gwis-es/acerca-de-es/antecedentes-tecnicos-es/prevision-de-peligro-de-incendios-es</w:t>
        </w:r>
      </w:hyperlink>
      <w:bookmarkEnd w:id="140"/>
    </w:p>
    <w:p w14:paraId="2C61F425" w14:textId="77777777" w:rsidR="00261A4E" w:rsidRPr="00CD699B" w:rsidRDefault="00000000">
      <w:pPr>
        <w:keepLines/>
        <w:widowControl/>
        <w:ind w:left="403" w:hanging="403"/>
        <w:jc w:val="both"/>
        <w:rPr>
          <w:rFonts w:cs="Arial"/>
          <w:sz w:val="24"/>
          <w:szCs w:val="24"/>
        </w:rPr>
      </w:pPr>
      <w:bookmarkStart w:id="141" w:name="ref_025"/>
      <w:r w:rsidRPr="00CD699B">
        <w:rPr>
          <w:rFonts w:cs="Arial"/>
          <w:b/>
          <w:sz w:val="24"/>
          <w:szCs w:val="24"/>
        </w:rPr>
        <w:t xml:space="preserve">25. </w:t>
      </w:r>
      <w:r w:rsidRPr="00CD699B">
        <w:rPr>
          <w:rFonts w:cs="Arial"/>
          <w:sz w:val="24"/>
          <w:szCs w:val="24"/>
        </w:rPr>
        <w:t xml:space="preserve">Stanley, T. A., Kirschbaum, D. B., Benz, G., Emberson, R. A., Amatya, P. M., Medwedeff, W., y Clark, M. K. (2021). Data-Driven Landslide Nowcasting at the Global Scale. Frontiers in Earth Science, 9, 640043. </w:t>
      </w:r>
      <w:r>
        <w:br/>
      </w:r>
      <w:hyperlink r:id="rId36">
        <w:r w:rsidRPr="00CD699B">
          <w:rPr>
            <w:rFonts w:cs="Arial"/>
            <w:color w:val="155A88"/>
            <w:sz w:val="24"/>
            <w:szCs w:val="24"/>
          </w:rPr>
          <w:t>https://doi.org/10.3389/feart.2021.640043</w:t>
        </w:r>
      </w:hyperlink>
      <w:bookmarkEnd w:id="141"/>
    </w:p>
    <w:p w14:paraId="44E009A8" w14:textId="77777777" w:rsidR="00261A4E" w:rsidRPr="00CD699B" w:rsidRDefault="00000000">
      <w:pPr>
        <w:keepLines/>
        <w:widowControl/>
        <w:ind w:left="403" w:hanging="403"/>
        <w:jc w:val="both"/>
        <w:rPr>
          <w:rFonts w:cs="Arial"/>
          <w:sz w:val="24"/>
          <w:szCs w:val="24"/>
        </w:rPr>
      </w:pPr>
      <w:bookmarkStart w:id="142" w:name="ref_026"/>
      <w:r w:rsidRPr="00CD699B">
        <w:rPr>
          <w:rFonts w:cs="Arial"/>
          <w:b/>
          <w:sz w:val="24"/>
          <w:szCs w:val="24"/>
        </w:rPr>
        <w:t xml:space="preserve">26. </w:t>
      </w:r>
      <w:r w:rsidRPr="00CD699B">
        <w:rPr>
          <w:rFonts w:cs="Arial"/>
          <w:sz w:val="24"/>
          <w:szCs w:val="24"/>
        </w:rPr>
        <w:t xml:space="preserve">Khan, S., Kirschbaum, D. B., Stanley, T. A., Amatya, P. M., y Emberson, R. A. (2022). Global Landslide Forecasting System for Hazard Assessment and Situational Awareness. Frontiers in Earth Science, 10, 878996. </w:t>
      </w:r>
      <w:r>
        <w:br/>
      </w:r>
      <w:hyperlink r:id="rId37">
        <w:r w:rsidRPr="00CD699B">
          <w:rPr>
            <w:rFonts w:cs="Arial"/>
            <w:color w:val="155A88"/>
            <w:sz w:val="24"/>
            <w:szCs w:val="24"/>
          </w:rPr>
          <w:t>https://doi.org/10.3389/feart.2022.878996</w:t>
        </w:r>
      </w:hyperlink>
      <w:bookmarkEnd w:id="142"/>
    </w:p>
    <w:p w14:paraId="61DF402E" w14:textId="77777777" w:rsidR="00261A4E" w:rsidRPr="00CD699B" w:rsidRDefault="00000000">
      <w:pPr>
        <w:keepLines/>
        <w:widowControl/>
        <w:ind w:left="403" w:hanging="403"/>
        <w:jc w:val="both"/>
        <w:rPr>
          <w:rFonts w:cs="Arial"/>
          <w:sz w:val="24"/>
          <w:szCs w:val="24"/>
        </w:rPr>
      </w:pPr>
      <w:bookmarkStart w:id="143" w:name="ref_027"/>
      <w:r w:rsidRPr="00CD699B">
        <w:rPr>
          <w:rFonts w:cs="Arial"/>
          <w:b/>
          <w:sz w:val="24"/>
          <w:szCs w:val="24"/>
        </w:rPr>
        <w:t xml:space="preserve">27. </w:t>
      </w:r>
      <w:r w:rsidRPr="00CD699B">
        <w:rPr>
          <w:rFonts w:cs="Arial"/>
          <w:sz w:val="24"/>
          <w:szCs w:val="24"/>
        </w:rPr>
        <w:t xml:space="preserve">NASA. (2025). LHASA version 2.1.1 [Código y documentación]. </w:t>
      </w:r>
      <w:r>
        <w:br/>
      </w:r>
      <w:hyperlink r:id="rId38">
        <w:r w:rsidRPr="00CD699B">
          <w:rPr>
            <w:rFonts w:cs="Arial"/>
            <w:color w:val="155A88"/>
            <w:sz w:val="24"/>
            <w:szCs w:val="24"/>
          </w:rPr>
          <w:t>https://github.com/nasa/LHASA</w:t>
        </w:r>
      </w:hyperlink>
      <w:bookmarkEnd w:id="143"/>
    </w:p>
    <w:p w14:paraId="4CAE0FDC" w14:textId="77777777" w:rsidR="00261A4E" w:rsidRPr="00CD699B" w:rsidRDefault="00000000">
      <w:pPr>
        <w:keepLines/>
        <w:widowControl/>
        <w:ind w:left="403" w:hanging="403"/>
        <w:jc w:val="both"/>
        <w:rPr>
          <w:rFonts w:cs="Arial"/>
          <w:sz w:val="24"/>
          <w:szCs w:val="24"/>
          <w:lang w:val="es-PR"/>
        </w:rPr>
      </w:pPr>
      <w:bookmarkStart w:id="144" w:name="ref_028"/>
      <w:r w:rsidRPr="00CD699B">
        <w:rPr>
          <w:rFonts w:cs="Arial"/>
          <w:b/>
          <w:sz w:val="24"/>
          <w:szCs w:val="24"/>
        </w:rPr>
        <w:lastRenderedPageBreak/>
        <w:t xml:space="preserve">28. </w:t>
      </w:r>
      <w:r w:rsidRPr="00CD699B">
        <w:rPr>
          <w:rFonts w:cs="Arial"/>
          <w:sz w:val="24"/>
          <w:szCs w:val="24"/>
        </w:rPr>
        <w:t xml:space="preserve">U.S. Geological Survey. (s. f.). National Water Dashboard [Portal de monitoreo]. </w:t>
      </w:r>
      <w:r>
        <w:br/>
      </w:r>
      <w:hyperlink r:id="rId39">
        <w:r w:rsidRPr="00CD699B">
          <w:rPr>
            <w:rFonts w:cs="Arial"/>
            <w:color w:val="155A88"/>
            <w:sz w:val="24"/>
            <w:szCs w:val="24"/>
            <w:lang w:val="es-PR"/>
          </w:rPr>
          <w:t>https://dashboard.waterdata.usgs.gov/</w:t>
        </w:r>
      </w:hyperlink>
      <w:bookmarkEnd w:id="144"/>
    </w:p>
    <w:p w14:paraId="4CA33B05" w14:textId="77777777" w:rsidR="00261A4E" w:rsidRPr="00CD699B" w:rsidRDefault="00000000">
      <w:pPr>
        <w:keepLines/>
        <w:widowControl/>
        <w:ind w:left="403" w:hanging="403"/>
        <w:jc w:val="both"/>
        <w:rPr>
          <w:rFonts w:cs="Arial"/>
          <w:sz w:val="24"/>
          <w:szCs w:val="24"/>
        </w:rPr>
      </w:pPr>
      <w:bookmarkStart w:id="145" w:name="ref_029"/>
      <w:r w:rsidRPr="00CD699B">
        <w:rPr>
          <w:rFonts w:cs="Arial"/>
          <w:b/>
          <w:sz w:val="24"/>
          <w:szCs w:val="24"/>
          <w:lang w:val="es-PR"/>
        </w:rPr>
        <w:t xml:space="preserve">29. </w:t>
      </w:r>
      <w:r w:rsidRPr="00CD699B">
        <w:rPr>
          <w:rFonts w:cs="Arial"/>
          <w:sz w:val="24"/>
          <w:szCs w:val="24"/>
          <w:lang w:val="es-PR"/>
        </w:rPr>
        <w:t xml:space="preserve">U.S. Geological Survey. (2022, 1 de octubre). WaterAlert [Servicio de notificaciones]. </w:t>
      </w:r>
      <w:r>
        <w:br/>
      </w:r>
      <w:hyperlink r:id="rId40">
        <w:r w:rsidRPr="00CD699B">
          <w:rPr>
            <w:rFonts w:cs="Arial"/>
            <w:color w:val="155A88"/>
            <w:sz w:val="24"/>
            <w:szCs w:val="24"/>
          </w:rPr>
          <w:t>https://www.usgs.gov/tools/wateralert</w:t>
        </w:r>
      </w:hyperlink>
      <w:bookmarkEnd w:id="145"/>
    </w:p>
    <w:p w14:paraId="2D1C0F53" w14:textId="77777777" w:rsidR="00261A4E" w:rsidRPr="00CD699B" w:rsidRDefault="00000000">
      <w:pPr>
        <w:keepLines/>
        <w:widowControl/>
        <w:ind w:left="403" w:hanging="403"/>
        <w:jc w:val="both"/>
        <w:rPr>
          <w:rFonts w:cs="Arial"/>
          <w:sz w:val="24"/>
          <w:szCs w:val="24"/>
        </w:rPr>
      </w:pPr>
      <w:bookmarkStart w:id="146" w:name="ref_030"/>
      <w:r w:rsidRPr="00CD699B">
        <w:rPr>
          <w:rFonts w:cs="Arial"/>
          <w:b/>
          <w:sz w:val="24"/>
          <w:szCs w:val="24"/>
        </w:rPr>
        <w:t xml:space="preserve">30. </w:t>
      </w:r>
      <w:r w:rsidRPr="00CD699B">
        <w:rPr>
          <w:rFonts w:cs="Arial"/>
          <w:sz w:val="24"/>
          <w:szCs w:val="24"/>
        </w:rPr>
        <w:t xml:space="preserve">U.S. Geological Survey. (s. f.). Water Data for the Nation [Registros de estaciones]. </w:t>
      </w:r>
      <w:r>
        <w:br/>
      </w:r>
      <w:hyperlink r:id="rId41">
        <w:r w:rsidRPr="00CD699B">
          <w:rPr>
            <w:rFonts w:cs="Arial"/>
            <w:color w:val="155A88"/>
            <w:sz w:val="24"/>
            <w:szCs w:val="24"/>
          </w:rPr>
          <w:t>https://waterdata.usgs.gov/</w:t>
        </w:r>
      </w:hyperlink>
      <w:bookmarkEnd w:id="146"/>
    </w:p>
    <w:p w14:paraId="2884BB32" w14:textId="77777777" w:rsidR="00261A4E" w:rsidRPr="00CD699B" w:rsidRDefault="00000000">
      <w:pPr>
        <w:keepLines/>
        <w:widowControl/>
        <w:ind w:left="403" w:hanging="403"/>
        <w:jc w:val="both"/>
        <w:rPr>
          <w:rFonts w:cs="Arial"/>
          <w:sz w:val="24"/>
          <w:szCs w:val="24"/>
        </w:rPr>
      </w:pPr>
      <w:bookmarkStart w:id="147" w:name="ref_031"/>
      <w:r w:rsidRPr="00CD699B">
        <w:rPr>
          <w:rFonts w:cs="Arial"/>
          <w:b/>
          <w:sz w:val="24"/>
          <w:szCs w:val="24"/>
        </w:rPr>
        <w:t xml:space="preserve">31. </w:t>
      </w:r>
      <w:r w:rsidRPr="00CD699B">
        <w:rPr>
          <w:rFonts w:cs="Arial"/>
          <w:sz w:val="24"/>
          <w:szCs w:val="24"/>
        </w:rPr>
        <w:t xml:space="preserve">NASA. (s. f.). VIIRS fire and thermal anomalies. Fire Information for Resource Management System. </w:t>
      </w:r>
      <w:r>
        <w:br/>
      </w:r>
      <w:hyperlink r:id="rId42">
        <w:r w:rsidRPr="00CD699B">
          <w:rPr>
            <w:rFonts w:cs="Arial"/>
            <w:color w:val="155A88"/>
            <w:sz w:val="24"/>
            <w:szCs w:val="24"/>
          </w:rPr>
          <w:t>https://firms.modaps.eosdis.nasa.gov/content/descriptions/FIRMS_VIIRS_Firehotspots.html</w:t>
        </w:r>
      </w:hyperlink>
      <w:bookmarkEnd w:id="147"/>
    </w:p>
    <w:p w14:paraId="070E310E" w14:textId="77777777" w:rsidR="00261A4E" w:rsidRPr="00CD699B" w:rsidRDefault="00000000">
      <w:pPr>
        <w:keepLines/>
        <w:widowControl/>
        <w:ind w:left="403" w:hanging="403"/>
        <w:jc w:val="both"/>
        <w:rPr>
          <w:rFonts w:cs="Arial"/>
          <w:sz w:val="24"/>
          <w:szCs w:val="24"/>
        </w:rPr>
      </w:pPr>
      <w:bookmarkStart w:id="148" w:name="ref_032"/>
      <w:r w:rsidRPr="00CD699B">
        <w:rPr>
          <w:rFonts w:cs="Arial"/>
          <w:b/>
          <w:sz w:val="24"/>
          <w:szCs w:val="24"/>
          <w:lang w:val="es-PR"/>
        </w:rPr>
        <w:t xml:space="preserve">32. </w:t>
      </w:r>
      <w:r w:rsidRPr="00CD699B">
        <w:rPr>
          <w:rFonts w:cs="Arial"/>
          <w:sz w:val="24"/>
          <w:szCs w:val="24"/>
          <w:lang w:val="es-PR"/>
        </w:rPr>
        <w:t xml:space="preserve">Element 84. (s. f.). Earth Search [Catálogo STAC de datos de observación terrestre]. </w:t>
      </w:r>
      <w:r>
        <w:br/>
      </w:r>
      <w:hyperlink r:id="rId43">
        <w:r w:rsidRPr="00CD699B">
          <w:rPr>
            <w:rFonts w:cs="Arial"/>
            <w:color w:val="155A88"/>
            <w:sz w:val="24"/>
            <w:szCs w:val="24"/>
          </w:rPr>
          <w:t>https://element84.com/earth-search/</w:t>
        </w:r>
      </w:hyperlink>
      <w:bookmarkEnd w:id="148"/>
    </w:p>
    <w:p w14:paraId="467C88ED" w14:textId="77777777" w:rsidR="00261A4E" w:rsidRPr="00CD699B" w:rsidRDefault="00000000">
      <w:pPr>
        <w:keepLines/>
        <w:widowControl/>
        <w:ind w:left="403" w:hanging="403"/>
        <w:jc w:val="both"/>
        <w:rPr>
          <w:rFonts w:cs="Arial"/>
          <w:sz w:val="24"/>
          <w:szCs w:val="24"/>
        </w:rPr>
      </w:pPr>
      <w:bookmarkStart w:id="149" w:name="ref_033"/>
      <w:r w:rsidRPr="00CD699B">
        <w:rPr>
          <w:rFonts w:cs="Arial"/>
          <w:b/>
          <w:sz w:val="24"/>
          <w:szCs w:val="24"/>
        </w:rPr>
        <w:t xml:space="preserve">33. </w:t>
      </w:r>
      <w:r w:rsidRPr="00CD699B">
        <w:rPr>
          <w:rFonts w:cs="Arial"/>
          <w:sz w:val="24"/>
          <w:szCs w:val="24"/>
        </w:rPr>
        <w:t xml:space="preserve">Copernicus. (s. f.). Sentinel-2 mission. SentiWiki. </w:t>
      </w:r>
      <w:r>
        <w:br/>
      </w:r>
      <w:hyperlink r:id="rId44">
        <w:r w:rsidRPr="00CD699B">
          <w:rPr>
            <w:rFonts w:cs="Arial"/>
            <w:color w:val="155A88"/>
            <w:sz w:val="24"/>
            <w:szCs w:val="24"/>
          </w:rPr>
          <w:t>https://sentiwiki.copernicus.eu/web/s2-mission</w:t>
        </w:r>
      </w:hyperlink>
      <w:bookmarkEnd w:id="149"/>
    </w:p>
    <w:p w14:paraId="329DD7B2" w14:textId="77777777" w:rsidR="00261A4E" w:rsidRPr="00CD699B" w:rsidRDefault="00000000">
      <w:pPr>
        <w:keepLines/>
        <w:widowControl/>
        <w:ind w:left="403" w:hanging="403"/>
        <w:jc w:val="both"/>
        <w:rPr>
          <w:rFonts w:cs="Arial"/>
          <w:sz w:val="24"/>
          <w:szCs w:val="24"/>
          <w:lang w:val="es-PR"/>
        </w:rPr>
      </w:pPr>
      <w:bookmarkStart w:id="150" w:name="ref_034"/>
      <w:r w:rsidRPr="00CD699B">
        <w:rPr>
          <w:rFonts w:cs="Arial"/>
          <w:b/>
          <w:sz w:val="24"/>
          <w:szCs w:val="24"/>
        </w:rPr>
        <w:t xml:space="preserve">34. </w:t>
      </w:r>
      <w:r w:rsidRPr="00CD699B">
        <w:rPr>
          <w:rFonts w:cs="Arial"/>
          <w:sz w:val="24"/>
          <w:szCs w:val="24"/>
        </w:rPr>
        <w:t xml:space="preserve">NASA Goddard Space Flight Center. (s. f.). Harmonized Landsat Sentinel-2 Product description. </w:t>
      </w:r>
      <w:r>
        <w:br/>
      </w:r>
      <w:hyperlink r:id="rId45">
        <w:r w:rsidRPr="00CD699B">
          <w:rPr>
            <w:rFonts w:cs="Arial"/>
            <w:color w:val="155A88"/>
            <w:sz w:val="24"/>
            <w:szCs w:val="24"/>
            <w:lang w:val="es-PR"/>
          </w:rPr>
          <w:t>https://hls.gsfc.nasa.gov/products-description/</w:t>
        </w:r>
      </w:hyperlink>
      <w:bookmarkEnd w:id="150"/>
    </w:p>
    <w:p w14:paraId="6C689B35" w14:textId="77777777" w:rsidR="00261A4E" w:rsidRPr="00CD699B" w:rsidRDefault="00000000">
      <w:pPr>
        <w:keepLines/>
        <w:widowControl/>
        <w:ind w:left="403" w:hanging="403"/>
        <w:jc w:val="both"/>
        <w:rPr>
          <w:rFonts w:cs="Arial"/>
          <w:sz w:val="24"/>
          <w:szCs w:val="24"/>
          <w:lang w:val="es-PR"/>
        </w:rPr>
      </w:pPr>
      <w:bookmarkStart w:id="151" w:name="ref_035"/>
      <w:r w:rsidRPr="00CD699B">
        <w:rPr>
          <w:rFonts w:cs="Arial"/>
          <w:b/>
          <w:sz w:val="24"/>
          <w:szCs w:val="24"/>
          <w:lang w:val="es-PR"/>
        </w:rPr>
        <w:t xml:space="preserve">35. </w:t>
      </w:r>
      <w:r w:rsidRPr="00CD699B">
        <w:rPr>
          <w:rFonts w:cs="Arial"/>
          <w:sz w:val="24"/>
          <w:szCs w:val="24"/>
          <w:lang w:val="es-PR"/>
        </w:rPr>
        <w:t xml:space="preserve">Oficina de Mitigación ante Deslizamientos de Puerto Rico. (s. f.). Derrumbes.net [Portal de monitoreo]. Universidad de Puerto Rico en Mayagüez. </w:t>
      </w:r>
      <w:r>
        <w:br/>
      </w:r>
      <w:hyperlink r:id="rId46">
        <w:r w:rsidRPr="00CD699B">
          <w:rPr>
            <w:rFonts w:cs="Arial"/>
            <w:color w:val="155A88"/>
            <w:sz w:val="24"/>
            <w:szCs w:val="24"/>
            <w:lang w:val="es-PR"/>
          </w:rPr>
          <w:t>https://derrumbes.net/</w:t>
        </w:r>
      </w:hyperlink>
      <w:bookmarkEnd w:id="151"/>
    </w:p>
    <w:p w14:paraId="04172E67" w14:textId="77777777" w:rsidR="00261A4E" w:rsidRPr="00CD699B" w:rsidRDefault="00000000">
      <w:pPr>
        <w:keepLines/>
        <w:widowControl/>
        <w:ind w:left="403" w:hanging="403"/>
        <w:jc w:val="both"/>
        <w:rPr>
          <w:rFonts w:cs="Arial"/>
          <w:sz w:val="24"/>
          <w:szCs w:val="24"/>
          <w:lang w:val="es-PR"/>
        </w:rPr>
      </w:pPr>
      <w:bookmarkStart w:id="152" w:name="ref_036"/>
      <w:r w:rsidRPr="00CD699B">
        <w:rPr>
          <w:rFonts w:cs="Arial"/>
          <w:b/>
          <w:sz w:val="24"/>
          <w:szCs w:val="24"/>
          <w:lang w:val="es-PR"/>
        </w:rPr>
        <w:t xml:space="preserve">36. </w:t>
      </w:r>
      <w:r w:rsidRPr="00CD699B">
        <w:rPr>
          <w:rFonts w:cs="Arial"/>
          <w:sz w:val="24"/>
          <w:szCs w:val="24"/>
          <w:lang w:val="es-PR"/>
        </w:rPr>
        <w:t xml:space="preserve">OPERA. </w:t>
      </w:r>
      <w:r w:rsidRPr="00CD699B">
        <w:rPr>
          <w:rFonts w:cs="Arial"/>
          <w:sz w:val="24"/>
          <w:szCs w:val="24"/>
        </w:rPr>
        <w:t xml:space="preserve">(2023). OPERA Level-3 Dynamic Surface Water Extent from Harmonized Landsat Sentinel-2, Version 1 [Conjunto de datos]. </w:t>
      </w:r>
      <w:r w:rsidRPr="00CD699B">
        <w:rPr>
          <w:rFonts w:cs="Arial"/>
          <w:sz w:val="24"/>
          <w:szCs w:val="24"/>
          <w:lang w:val="es-PR"/>
        </w:rPr>
        <w:t xml:space="preserve">NASA PO.DAAC. </w:t>
      </w:r>
      <w:r>
        <w:br/>
      </w:r>
      <w:hyperlink r:id="rId47">
        <w:r w:rsidRPr="00CD699B">
          <w:rPr>
            <w:rFonts w:cs="Arial"/>
            <w:color w:val="155A88"/>
            <w:sz w:val="24"/>
            <w:szCs w:val="24"/>
            <w:lang w:val="es-PR"/>
          </w:rPr>
          <w:t>https://podaac.jpl.nasa.gov/dataset/OPERA_L3_DSWX-HLS_V1</w:t>
        </w:r>
      </w:hyperlink>
      <w:bookmarkEnd w:id="152"/>
    </w:p>
    <w:p w14:paraId="085BD97F" w14:textId="77777777" w:rsidR="00261A4E" w:rsidRPr="00CD699B" w:rsidRDefault="00000000">
      <w:pPr>
        <w:keepLines/>
        <w:widowControl/>
        <w:ind w:left="403" w:hanging="403"/>
        <w:jc w:val="both"/>
        <w:rPr>
          <w:rFonts w:cs="Arial"/>
          <w:sz w:val="24"/>
          <w:szCs w:val="24"/>
          <w:lang w:val="es-PR"/>
        </w:rPr>
      </w:pPr>
      <w:bookmarkStart w:id="153" w:name="ref_037"/>
      <w:r w:rsidRPr="00CD699B">
        <w:rPr>
          <w:rFonts w:cs="Arial"/>
          <w:b/>
          <w:sz w:val="24"/>
          <w:szCs w:val="24"/>
          <w:lang w:val="es-PR"/>
        </w:rPr>
        <w:t xml:space="preserve">37. </w:t>
      </w:r>
      <w:r w:rsidRPr="00CD699B">
        <w:rPr>
          <w:rFonts w:cs="Arial"/>
          <w:sz w:val="24"/>
          <w:szCs w:val="24"/>
          <w:lang w:val="es-PR"/>
        </w:rPr>
        <w:t xml:space="preserve">NASA Jet Propulsion Laboratory. (2024). OPERA DSWx-HLS Product Specification (versión 1.0.1, revisión B, JPL D-107395). </w:t>
      </w:r>
      <w:r>
        <w:br/>
      </w:r>
      <w:hyperlink r:id="rId48">
        <w:r w:rsidRPr="00CD699B">
          <w:rPr>
            <w:rFonts w:cs="Arial"/>
            <w:color w:val="155A88"/>
            <w:sz w:val="24"/>
            <w:szCs w:val="24"/>
            <w:lang w:val="es-PR"/>
          </w:rPr>
          <w:t>https://d2pn8kiwq2w21t.cloudfront.net/documents/OPERA_DSWx-HLS_ProductSpec_v1.0.0_D-107395_RevB.pdf</w:t>
        </w:r>
      </w:hyperlink>
      <w:bookmarkEnd w:id="153"/>
    </w:p>
    <w:p w14:paraId="46B399D4" w14:textId="77777777" w:rsidR="00261A4E" w:rsidRPr="00CD699B" w:rsidRDefault="00000000">
      <w:pPr>
        <w:keepLines/>
        <w:widowControl/>
        <w:ind w:left="403" w:hanging="403"/>
        <w:jc w:val="both"/>
        <w:rPr>
          <w:rFonts w:cs="Arial"/>
          <w:sz w:val="24"/>
          <w:szCs w:val="24"/>
        </w:rPr>
      </w:pPr>
      <w:bookmarkStart w:id="154" w:name="ref_038"/>
      <w:r w:rsidRPr="00CD699B">
        <w:rPr>
          <w:rFonts w:cs="Arial"/>
          <w:b/>
          <w:sz w:val="24"/>
          <w:szCs w:val="24"/>
          <w:lang w:val="es-PR"/>
        </w:rPr>
        <w:t xml:space="preserve">38. </w:t>
      </w:r>
      <w:r w:rsidRPr="00CD699B">
        <w:rPr>
          <w:rFonts w:cs="Arial"/>
          <w:sz w:val="24"/>
          <w:szCs w:val="24"/>
          <w:lang w:val="es-PR"/>
        </w:rPr>
        <w:t xml:space="preserve">Copernicus. (s. f.). Copernicus DEM GLO-30 [Modelo digital de superficie]. </w:t>
      </w:r>
      <w:r w:rsidRPr="00CD699B">
        <w:rPr>
          <w:rFonts w:cs="Arial"/>
          <w:sz w:val="24"/>
          <w:szCs w:val="24"/>
        </w:rPr>
        <w:t xml:space="preserve">Copernicus Data Space Ecosystem. </w:t>
      </w:r>
      <w:r>
        <w:br/>
      </w:r>
      <w:hyperlink r:id="rId49">
        <w:r w:rsidRPr="00CD699B">
          <w:rPr>
            <w:rFonts w:cs="Arial"/>
            <w:color w:val="155A88"/>
            <w:sz w:val="24"/>
            <w:szCs w:val="24"/>
          </w:rPr>
          <w:t>https://dataspace.copernicus.eu/explore-data/data-collections/copernicus-contributing-missions/collections-description/COP-DEM</w:t>
        </w:r>
      </w:hyperlink>
      <w:bookmarkEnd w:id="154"/>
    </w:p>
    <w:p w14:paraId="732138CC" w14:textId="77777777" w:rsidR="00261A4E" w:rsidRPr="00CD699B" w:rsidRDefault="00000000">
      <w:pPr>
        <w:keepLines/>
        <w:widowControl/>
        <w:ind w:left="403" w:hanging="403"/>
        <w:jc w:val="both"/>
        <w:rPr>
          <w:rFonts w:cs="Arial"/>
          <w:sz w:val="24"/>
          <w:szCs w:val="24"/>
        </w:rPr>
      </w:pPr>
      <w:bookmarkStart w:id="155" w:name="ref_039"/>
      <w:r w:rsidRPr="00CD699B">
        <w:rPr>
          <w:rFonts w:cs="Arial"/>
          <w:b/>
          <w:sz w:val="24"/>
          <w:szCs w:val="24"/>
        </w:rPr>
        <w:t xml:space="preserve">39. </w:t>
      </w:r>
      <w:r w:rsidRPr="00CD699B">
        <w:rPr>
          <w:rFonts w:cs="Arial"/>
          <w:sz w:val="24"/>
          <w:szCs w:val="24"/>
        </w:rPr>
        <w:t xml:space="preserve">Copernicus Global Land Service. (2020). Global dynamic land cover Product user manual (versión 3.0). </w:t>
      </w:r>
      <w:r>
        <w:br/>
      </w:r>
      <w:hyperlink r:id="rId50">
        <w:r w:rsidRPr="00CD699B">
          <w:rPr>
            <w:rFonts w:cs="Arial"/>
            <w:color w:val="155A88"/>
            <w:sz w:val="24"/>
            <w:szCs w:val="24"/>
          </w:rPr>
          <w:t>https://land.copernicus.eu/en/technical-library/global-dynamic-land-cover-product-user-manual-v3.0</w:t>
        </w:r>
      </w:hyperlink>
      <w:bookmarkEnd w:id="155"/>
    </w:p>
    <w:p w14:paraId="5C8CE1B2" w14:textId="77777777" w:rsidR="00261A4E" w:rsidRPr="00CD699B" w:rsidRDefault="00000000">
      <w:pPr>
        <w:keepLines/>
        <w:widowControl/>
        <w:ind w:left="403" w:hanging="403"/>
        <w:jc w:val="both"/>
        <w:rPr>
          <w:rFonts w:cs="Arial"/>
          <w:sz w:val="24"/>
          <w:szCs w:val="24"/>
        </w:rPr>
      </w:pPr>
      <w:bookmarkStart w:id="156" w:name="ref_040"/>
      <w:r w:rsidRPr="00CD699B">
        <w:rPr>
          <w:rFonts w:cs="Arial"/>
          <w:b/>
          <w:sz w:val="24"/>
          <w:szCs w:val="24"/>
        </w:rPr>
        <w:t xml:space="preserve">40. </w:t>
      </w:r>
      <w:r w:rsidRPr="00CD699B">
        <w:rPr>
          <w:rFonts w:cs="Arial"/>
          <w:sz w:val="24"/>
          <w:szCs w:val="24"/>
        </w:rPr>
        <w:t xml:space="preserve">European Space Agency. (s. f.). </w:t>
      </w:r>
      <w:r w:rsidRPr="00CD699B">
        <w:rPr>
          <w:rFonts w:cs="Arial"/>
          <w:sz w:val="24"/>
          <w:szCs w:val="24"/>
          <w:lang w:val="es-PR"/>
        </w:rPr>
        <w:t xml:space="preserve">ESA WorldCover Data access [Conjunto de datos]. </w:t>
      </w:r>
      <w:r>
        <w:br/>
      </w:r>
      <w:hyperlink r:id="rId51">
        <w:r w:rsidRPr="00CD699B">
          <w:rPr>
            <w:rFonts w:cs="Arial"/>
            <w:color w:val="155A88"/>
            <w:sz w:val="24"/>
            <w:szCs w:val="24"/>
          </w:rPr>
          <w:t>https://esa-worldcover.org/en/data-access</w:t>
        </w:r>
      </w:hyperlink>
      <w:bookmarkEnd w:id="156"/>
    </w:p>
    <w:p w14:paraId="23BB3F9C" w14:textId="77777777" w:rsidR="00261A4E" w:rsidRPr="00CD699B" w:rsidRDefault="00000000">
      <w:pPr>
        <w:keepLines/>
        <w:widowControl/>
        <w:ind w:left="403" w:hanging="403"/>
        <w:jc w:val="both"/>
        <w:rPr>
          <w:rFonts w:cs="Arial"/>
          <w:sz w:val="24"/>
          <w:szCs w:val="24"/>
        </w:rPr>
      </w:pPr>
      <w:bookmarkStart w:id="157" w:name="ref_041"/>
      <w:r w:rsidRPr="00CD699B">
        <w:rPr>
          <w:rFonts w:cs="Arial"/>
          <w:b/>
          <w:sz w:val="24"/>
          <w:szCs w:val="24"/>
        </w:rPr>
        <w:t xml:space="preserve">41. </w:t>
      </w:r>
      <w:r w:rsidRPr="00CD699B">
        <w:rPr>
          <w:rFonts w:cs="Arial"/>
          <w:sz w:val="24"/>
          <w:szCs w:val="24"/>
        </w:rPr>
        <w:t xml:space="preserve">NASA Jet Propulsion Laboratory. (2024). OPERA DSWx-S1A/B Product Specification (JPL D-108761, revisión A). </w:t>
      </w:r>
      <w:r>
        <w:br/>
      </w:r>
      <w:hyperlink r:id="rId52">
        <w:r w:rsidRPr="00CD699B">
          <w:rPr>
            <w:rFonts w:cs="Arial"/>
            <w:color w:val="155A88"/>
            <w:sz w:val="24"/>
            <w:szCs w:val="24"/>
          </w:rPr>
          <w:t>https://d2pn8kiwq2w21t.cloudfront.net/documents/OPERA_DSWx-S1_Product_Spec_v1.0.0_D-108761_RevA_2024-08-16_.pdf</w:t>
        </w:r>
      </w:hyperlink>
      <w:bookmarkEnd w:id="157"/>
    </w:p>
    <w:p w14:paraId="61840442" w14:textId="77777777" w:rsidR="00261A4E" w:rsidRPr="00CD699B" w:rsidRDefault="00000000">
      <w:pPr>
        <w:keepLines/>
        <w:widowControl/>
        <w:ind w:left="403" w:hanging="403"/>
        <w:jc w:val="both"/>
        <w:rPr>
          <w:rFonts w:cs="Arial"/>
          <w:sz w:val="24"/>
          <w:szCs w:val="24"/>
          <w:lang w:val="es-PR"/>
        </w:rPr>
      </w:pPr>
      <w:bookmarkStart w:id="158" w:name="ref_042"/>
      <w:r w:rsidRPr="00CD699B">
        <w:rPr>
          <w:rFonts w:cs="Arial"/>
          <w:b/>
          <w:sz w:val="24"/>
          <w:szCs w:val="24"/>
        </w:rPr>
        <w:t xml:space="preserve">42. </w:t>
      </w:r>
      <w:r w:rsidRPr="00CD699B">
        <w:rPr>
          <w:rFonts w:cs="Arial"/>
          <w:sz w:val="24"/>
          <w:szCs w:val="24"/>
        </w:rPr>
        <w:t xml:space="preserve">U.S. Geological Survey. (s. f.). Post-fire mapping glossary. Burn Severity Portal. </w:t>
      </w:r>
      <w:r>
        <w:br/>
      </w:r>
      <w:hyperlink r:id="rId53">
        <w:r w:rsidRPr="00CD699B">
          <w:rPr>
            <w:rFonts w:cs="Arial"/>
            <w:color w:val="155A88"/>
            <w:sz w:val="24"/>
            <w:szCs w:val="24"/>
            <w:lang w:val="es-PR"/>
          </w:rPr>
          <w:t>https://burnseverity.cr.usgs.gov/glossary</w:t>
        </w:r>
      </w:hyperlink>
      <w:bookmarkEnd w:id="158"/>
    </w:p>
    <w:p w14:paraId="20A447D9" w14:textId="77777777" w:rsidR="00261A4E" w:rsidRPr="00CD699B" w:rsidRDefault="00000000">
      <w:pPr>
        <w:keepLines/>
        <w:widowControl/>
        <w:ind w:left="403" w:hanging="403"/>
        <w:jc w:val="both"/>
        <w:rPr>
          <w:rFonts w:cs="Arial"/>
          <w:sz w:val="24"/>
          <w:szCs w:val="24"/>
        </w:rPr>
      </w:pPr>
      <w:bookmarkStart w:id="159" w:name="ref_043"/>
      <w:r w:rsidRPr="00CD699B">
        <w:rPr>
          <w:rFonts w:cs="Arial"/>
          <w:b/>
          <w:sz w:val="24"/>
          <w:szCs w:val="24"/>
          <w:lang w:val="es-PR"/>
        </w:rPr>
        <w:t xml:space="preserve">43. </w:t>
      </w:r>
      <w:r w:rsidRPr="00CD699B">
        <w:rPr>
          <w:rFonts w:cs="Arial"/>
          <w:sz w:val="24"/>
          <w:szCs w:val="24"/>
          <w:lang w:val="es-PR"/>
        </w:rPr>
        <w:t xml:space="preserve">UN-SPIDER. (s. f.). Índice normalizado de área quemada (NBR). Oficina de las Naciones Unidas para Asuntos del Espacio Ultraterrestre. </w:t>
      </w:r>
      <w:r>
        <w:br/>
      </w:r>
      <w:hyperlink r:id="rId54">
        <w:r w:rsidRPr="00CD699B">
          <w:rPr>
            <w:rFonts w:cs="Arial"/>
            <w:color w:val="155A88"/>
            <w:sz w:val="24"/>
            <w:szCs w:val="24"/>
          </w:rPr>
          <w:t>https://un-spider.org/es/node/10959</w:t>
        </w:r>
      </w:hyperlink>
      <w:bookmarkEnd w:id="159"/>
    </w:p>
    <w:p w14:paraId="59650A93" w14:textId="77777777" w:rsidR="00261A4E" w:rsidRPr="00CD699B" w:rsidRDefault="00000000">
      <w:pPr>
        <w:keepLines/>
        <w:widowControl/>
        <w:ind w:left="403" w:hanging="403"/>
        <w:jc w:val="both"/>
        <w:rPr>
          <w:rFonts w:cs="Arial"/>
          <w:sz w:val="24"/>
          <w:szCs w:val="24"/>
        </w:rPr>
      </w:pPr>
      <w:bookmarkStart w:id="160" w:name="ref_044"/>
      <w:r w:rsidRPr="00CD699B">
        <w:rPr>
          <w:rFonts w:cs="Arial"/>
          <w:b/>
          <w:sz w:val="24"/>
          <w:szCs w:val="24"/>
        </w:rPr>
        <w:t xml:space="preserve">44. </w:t>
      </w:r>
      <w:r w:rsidRPr="00CD699B">
        <w:rPr>
          <w:rFonts w:cs="Arial"/>
          <w:sz w:val="24"/>
          <w:szCs w:val="24"/>
        </w:rPr>
        <w:t xml:space="preserve">NASA Jet Propulsion Laboratory. (2024). OPERA Level-3 Disturbance Alert from Harmonized Landsat-8 and Sentinel-2 A/B Product Specification (versión 1.0). </w:t>
      </w:r>
      <w:r>
        <w:br/>
      </w:r>
      <w:hyperlink r:id="rId55">
        <w:r w:rsidRPr="00CD699B">
          <w:rPr>
            <w:rFonts w:cs="Arial"/>
            <w:color w:val="155A88"/>
            <w:sz w:val="24"/>
            <w:szCs w:val="24"/>
          </w:rPr>
          <w:t>https://lpdaac.usgs.gov/documents/1766/OPERA_DIST_HLS_Product_Specification_V1.pdf</w:t>
        </w:r>
      </w:hyperlink>
      <w:bookmarkEnd w:id="160"/>
    </w:p>
    <w:p w14:paraId="145392D4" w14:textId="77777777" w:rsidR="00261A4E" w:rsidRPr="00CD699B" w:rsidRDefault="00000000">
      <w:pPr>
        <w:keepLines/>
        <w:widowControl/>
        <w:ind w:left="403" w:hanging="403"/>
        <w:jc w:val="both"/>
        <w:rPr>
          <w:rFonts w:cs="Arial"/>
          <w:sz w:val="24"/>
          <w:szCs w:val="24"/>
        </w:rPr>
      </w:pPr>
      <w:bookmarkStart w:id="161" w:name="ref_045"/>
      <w:r w:rsidRPr="00CD699B">
        <w:rPr>
          <w:rFonts w:cs="Arial"/>
          <w:b/>
          <w:sz w:val="24"/>
          <w:szCs w:val="24"/>
        </w:rPr>
        <w:lastRenderedPageBreak/>
        <w:t xml:space="preserve">45. </w:t>
      </w:r>
      <w:r w:rsidRPr="00CD699B">
        <w:rPr>
          <w:rFonts w:cs="Arial"/>
          <w:sz w:val="24"/>
          <w:szCs w:val="24"/>
        </w:rPr>
        <w:t xml:space="preserve">Pickens, A. H., Hansen, M. C., Song, Z., Poulson, A., Komarova, A., Baggett, A., Kerr, T., Mikus, A., Ortiz Dominguez, C., Tyukavina, A., y Lima, A. (2025). Rapid monitoring of global land change. Nature Communications, 16(1), 8948. </w:t>
      </w:r>
      <w:r>
        <w:br/>
      </w:r>
      <w:hyperlink r:id="rId56">
        <w:r w:rsidRPr="00CD699B">
          <w:rPr>
            <w:rFonts w:cs="Arial"/>
            <w:color w:val="155A88"/>
            <w:sz w:val="24"/>
            <w:szCs w:val="24"/>
          </w:rPr>
          <w:t>https://doi.org/10.1038/s41467-025-64014-9</w:t>
        </w:r>
      </w:hyperlink>
      <w:bookmarkEnd w:id="161"/>
    </w:p>
    <w:p w14:paraId="6534984B" w14:textId="77777777" w:rsidR="00261A4E" w:rsidRPr="00CD699B" w:rsidRDefault="00000000">
      <w:pPr>
        <w:keepLines/>
        <w:widowControl/>
        <w:ind w:left="403" w:hanging="403"/>
        <w:jc w:val="both"/>
        <w:rPr>
          <w:rFonts w:cs="Arial"/>
          <w:sz w:val="24"/>
          <w:szCs w:val="24"/>
        </w:rPr>
      </w:pPr>
      <w:bookmarkStart w:id="162" w:name="ref_046"/>
      <w:r w:rsidRPr="00CD699B">
        <w:rPr>
          <w:rFonts w:cs="Arial"/>
          <w:b/>
          <w:sz w:val="24"/>
          <w:szCs w:val="24"/>
        </w:rPr>
        <w:t xml:space="preserve">46. </w:t>
      </w:r>
      <w:r w:rsidRPr="00CD699B">
        <w:rPr>
          <w:rFonts w:cs="Arial"/>
          <w:sz w:val="24"/>
          <w:szCs w:val="24"/>
        </w:rPr>
        <w:t xml:space="preserve">Brown, C. F., Kazmierski, M. R., Pasquarella, V. J., Rucklidge, W. J., Samsikova, M., Zhang, C., Shelhamer, E., Lahera, E., Wiles, O., Ilyushchenko, S., Gorelick, N., Zhang, L. L., Alj, S., Schechter, E., Askay, S., Guinan, O., Moore, R., Boukouvalas, A., y Kohli, P. (2025). AlphaEarth Foundations: An embedding field model for accurate and efficient global mapping from sparse label data. arXiv. </w:t>
      </w:r>
      <w:r>
        <w:br/>
      </w:r>
      <w:hyperlink r:id="rId57">
        <w:r w:rsidRPr="00CD699B">
          <w:rPr>
            <w:rFonts w:cs="Arial"/>
            <w:color w:val="155A88"/>
            <w:sz w:val="24"/>
            <w:szCs w:val="24"/>
          </w:rPr>
          <w:t>https://doi.org/10.48550/arXiv.2507.22291</w:t>
        </w:r>
      </w:hyperlink>
      <w:bookmarkEnd w:id="162"/>
    </w:p>
    <w:p w14:paraId="2DC367D0" w14:textId="77777777" w:rsidR="00261A4E" w:rsidRPr="00CD699B" w:rsidRDefault="00000000">
      <w:pPr>
        <w:keepLines/>
        <w:widowControl/>
        <w:ind w:left="403" w:hanging="403"/>
        <w:jc w:val="both"/>
        <w:rPr>
          <w:rFonts w:cs="Arial"/>
          <w:sz w:val="24"/>
          <w:szCs w:val="24"/>
        </w:rPr>
      </w:pPr>
      <w:bookmarkStart w:id="163" w:name="ref_047"/>
      <w:r w:rsidRPr="00CD699B">
        <w:rPr>
          <w:rFonts w:cs="Arial"/>
          <w:b/>
          <w:sz w:val="24"/>
          <w:szCs w:val="24"/>
        </w:rPr>
        <w:t xml:space="preserve">47. </w:t>
      </w:r>
      <w:r w:rsidRPr="00CD699B">
        <w:rPr>
          <w:rFonts w:cs="Arial"/>
          <w:sz w:val="24"/>
          <w:szCs w:val="24"/>
        </w:rPr>
        <w:t xml:space="preserve">Google y Google DeepMind. (s. f.). Satellite Embedding V1 [Conjunto de datos generado con AlphaEarth Foundations]. Earth Engine Data Catalog. </w:t>
      </w:r>
      <w:r>
        <w:br/>
      </w:r>
      <w:hyperlink r:id="rId58">
        <w:r w:rsidRPr="00CD699B">
          <w:rPr>
            <w:rFonts w:cs="Arial"/>
            <w:color w:val="155A88"/>
            <w:sz w:val="24"/>
            <w:szCs w:val="24"/>
          </w:rPr>
          <w:t>https://developers.google.com/earth-engine/datasets/catalog/GOOGLE_SATELLITE_EMBEDDING_V1_ANNUAL</w:t>
        </w:r>
      </w:hyperlink>
      <w:bookmarkEnd w:id="163"/>
    </w:p>
    <w:p w14:paraId="3C7265FD" w14:textId="77777777" w:rsidR="00261A4E" w:rsidRPr="00CD699B" w:rsidRDefault="00000000">
      <w:pPr>
        <w:keepLines/>
        <w:widowControl/>
        <w:ind w:left="403" w:hanging="403"/>
        <w:jc w:val="both"/>
        <w:rPr>
          <w:rFonts w:cs="Arial"/>
          <w:sz w:val="24"/>
          <w:szCs w:val="24"/>
        </w:rPr>
      </w:pPr>
      <w:bookmarkStart w:id="164" w:name="ref_048"/>
      <w:r w:rsidRPr="00CD699B">
        <w:rPr>
          <w:rFonts w:cs="Arial"/>
          <w:b/>
          <w:sz w:val="24"/>
          <w:szCs w:val="24"/>
        </w:rPr>
        <w:t xml:space="preserve">48. </w:t>
      </w:r>
      <w:r w:rsidRPr="00CD699B">
        <w:rPr>
          <w:rFonts w:cs="Arial"/>
          <w:sz w:val="24"/>
          <w:szCs w:val="24"/>
        </w:rPr>
        <w:t xml:space="preserve">Google. (s. f.). AlphaEarth Foundations Satellite Embedding dataset on Google Cloud Storage. </w:t>
      </w:r>
      <w:r>
        <w:br/>
      </w:r>
      <w:hyperlink r:id="rId59">
        <w:r w:rsidRPr="00CD699B">
          <w:rPr>
            <w:rFonts w:cs="Arial"/>
            <w:color w:val="155A88"/>
            <w:sz w:val="24"/>
            <w:szCs w:val="24"/>
          </w:rPr>
          <w:t>https://developers.google.com/earth-engine/guides/aef_on_gcs_readme</w:t>
        </w:r>
      </w:hyperlink>
      <w:bookmarkEnd w:id="164"/>
    </w:p>
    <w:p w14:paraId="0BBF6312" w14:textId="77777777" w:rsidR="00261A4E" w:rsidRPr="00CD699B" w:rsidRDefault="00000000">
      <w:pPr>
        <w:keepLines/>
        <w:widowControl/>
        <w:ind w:left="403" w:hanging="403"/>
        <w:jc w:val="both"/>
        <w:rPr>
          <w:rFonts w:cs="Arial"/>
          <w:sz w:val="24"/>
          <w:szCs w:val="24"/>
        </w:rPr>
      </w:pPr>
      <w:bookmarkStart w:id="165" w:name="ref_049"/>
      <w:r w:rsidRPr="00CD699B">
        <w:rPr>
          <w:rFonts w:cs="Arial"/>
          <w:b/>
          <w:sz w:val="24"/>
          <w:szCs w:val="24"/>
        </w:rPr>
        <w:t xml:space="preserve">49. </w:t>
      </w:r>
      <w:r w:rsidRPr="00CD699B">
        <w:rPr>
          <w:rFonts w:cs="Arial"/>
          <w:sz w:val="24"/>
          <w:szCs w:val="24"/>
        </w:rPr>
        <w:t xml:space="preserve">Amatya, P., Kirschbaum, D., Stanley, T., y Tanyas, H. (2021). Landslide mapping using object-based image analysis and open source tools. Engineering Geology, 282, 106000. </w:t>
      </w:r>
      <w:r>
        <w:br/>
      </w:r>
      <w:hyperlink r:id="rId60">
        <w:r w:rsidRPr="00CD699B">
          <w:rPr>
            <w:rFonts w:cs="Arial"/>
            <w:color w:val="155A88"/>
            <w:sz w:val="24"/>
            <w:szCs w:val="24"/>
          </w:rPr>
          <w:t>https://doi.org/10.1016/j.enggeo.2021.106000</w:t>
        </w:r>
      </w:hyperlink>
      <w:bookmarkEnd w:id="165"/>
    </w:p>
    <w:p w14:paraId="484859F1" w14:textId="77777777" w:rsidR="00261A4E" w:rsidRPr="00CD699B" w:rsidRDefault="00000000">
      <w:pPr>
        <w:keepLines/>
        <w:widowControl/>
        <w:ind w:left="403" w:hanging="403"/>
        <w:jc w:val="both"/>
        <w:rPr>
          <w:rFonts w:cs="Arial"/>
          <w:sz w:val="24"/>
          <w:szCs w:val="24"/>
        </w:rPr>
      </w:pPr>
      <w:bookmarkStart w:id="166" w:name="ref_050"/>
      <w:r w:rsidRPr="00CD699B">
        <w:rPr>
          <w:rFonts w:cs="Arial"/>
          <w:b/>
          <w:sz w:val="24"/>
          <w:szCs w:val="24"/>
        </w:rPr>
        <w:t xml:space="preserve">50. </w:t>
      </w:r>
      <w:r w:rsidRPr="00CD699B">
        <w:rPr>
          <w:rFonts w:cs="Arial"/>
          <w:sz w:val="24"/>
          <w:szCs w:val="24"/>
        </w:rPr>
        <w:t xml:space="preserve">Bessette-Kirton, E. K., Coe, J. A., Cerovski-Darriau, C., Kelly, M. A., y Schulz, W. H. (2019). Map data from landslides triggered by Hurricane Maria in four study areas of Puerto Rico [Conjunto de datos]. U.S. Geological Survey. </w:t>
      </w:r>
      <w:r>
        <w:br/>
      </w:r>
      <w:hyperlink r:id="rId61">
        <w:r w:rsidRPr="00CD699B">
          <w:rPr>
            <w:rFonts w:cs="Arial"/>
            <w:color w:val="155A88"/>
            <w:sz w:val="24"/>
            <w:szCs w:val="24"/>
          </w:rPr>
          <w:t>https://doi.org/10.5066/P9OW4SLX</w:t>
        </w:r>
      </w:hyperlink>
      <w:bookmarkEnd w:id="166"/>
    </w:p>
    <w:p w14:paraId="1AAF596E" w14:textId="77777777" w:rsidR="00261A4E" w:rsidRPr="00CD699B" w:rsidRDefault="00000000">
      <w:pPr>
        <w:keepLines/>
        <w:widowControl/>
        <w:ind w:left="403" w:hanging="403"/>
        <w:jc w:val="both"/>
        <w:rPr>
          <w:rFonts w:cs="Arial"/>
          <w:sz w:val="24"/>
          <w:szCs w:val="24"/>
        </w:rPr>
      </w:pPr>
      <w:bookmarkStart w:id="167" w:name="ref_051"/>
      <w:r w:rsidRPr="00CD699B">
        <w:rPr>
          <w:rFonts w:cs="Arial"/>
          <w:b/>
          <w:sz w:val="24"/>
          <w:szCs w:val="24"/>
        </w:rPr>
        <w:t xml:space="preserve">51. </w:t>
      </w:r>
      <w:r w:rsidRPr="00CD699B">
        <w:rPr>
          <w:rFonts w:cs="Arial"/>
          <w:sz w:val="24"/>
          <w:szCs w:val="24"/>
        </w:rPr>
        <w:t xml:space="preserve">Orfeo ToolBox contributors. </w:t>
      </w:r>
      <w:r w:rsidRPr="00CD699B">
        <w:rPr>
          <w:rFonts w:cs="Arial"/>
          <w:sz w:val="24"/>
          <w:szCs w:val="24"/>
          <w:lang w:val="es-PR"/>
        </w:rPr>
        <w:t xml:space="preserve">(s. f.). Orfeo ToolBox [Software de análisis de imágenes]. </w:t>
      </w:r>
      <w:r>
        <w:br/>
      </w:r>
      <w:hyperlink r:id="rId62">
        <w:r w:rsidRPr="00CD699B">
          <w:rPr>
            <w:rFonts w:cs="Arial"/>
            <w:color w:val="155A88"/>
            <w:sz w:val="24"/>
            <w:szCs w:val="24"/>
          </w:rPr>
          <w:t>https://www.orfeo-toolbox.org/</w:t>
        </w:r>
      </w:hyperlink>
      <w:bookmarkEnd w:id="167"/>
    </w:p>
    <w:p w14:paraId="5406937F" w14:textId="77777777" w:rsidR="00261A4E" w:rsidRPr="00CD699B" w:rsidRDefault="00000000">
      <w:pPr>
        <w:keepLines/>
        <w:widowControl/>
        <w:ind w:left="403" w:hanging="403"/>
        <w:jc w:val="both"/>
        <w:rPr>
          <w:rFonts w:cs="Arial"/>
          <w:sz w:val="24"/>
          <w:szCs w:val="24"/>
        </w:rPr>
      </w:pPr>
      <w:bookmarkStart w:id="168" w:name="ref_052"/>
      <w:r w:rsidRPr="00CD699B">
        <w:rPr>
          <w:rFonts w:cs="Arial"/>
          <w:b/>
          <w:sz w:val="24"/>
          <w:szCs w:val="24"/>
        </w:rPr>
        <w:t xml:space="preserve">52. </w:t>
      </w:r>
      <w:r w:rsidRPr="00CD699B">
        <w:rPr>
          <w:rFonts w:cs="Arial"/>
          <w:sz w:val="24"/>
          <w:szCs w:val="24"/>
        </w:rPr>
        <w:t xml:space="preserve">Pedregosa, F., Varoquaux, G., Gramfort, A., Michel, V., Thirion, B., Grisel, O., Blondel, M., Prettenhofer, P., Weiss, R., Dubourg, V., Vanderplas, J., Passos, A., Cournapeau, D., Brucher, M., Perrot, M., y Duchesnay, É. (2011). Scikit-learn: Machine Learning in Python. Journal of Machine Learning Research, 12, 2825–2830. </w:t>
      </w:r>
      <w:r>
        <w:br/>
      </w:r>
      <w:hyperlink r:id="rId63">
        <w:r w:rsidRPr="00CD699B">
          <w:rPr>
            <w:rFonts w:cs="Arial"/>
            <w:color w:val="155A88"/>
            <w:sz w:val="24"/>
            <w:szCs w:val="24"/>
          </w:rPr>
          <w:t>https://jmlr.org/papers/v12/pedregosa11a.html</w:t>
        </w:r>
      </w:hyperlink>
      <w:bookmarkEnd w:id="168"/>
    </w:p>
    <w:p w14:paraId="1B55545E" w14:textId="77777777" w:rsidR="00261A4E" w:rsidRPr="00CD699B" w:rsidRDefault="00000000">
      <w:pPr>
        <w:keepLines/>
        <w:widowControl/>
        <w:ind w:left="403" w:hanging="403"/>
        <w:jc w:val="both"/>
        <w:rPr>
          <w:rFonts w:cs="Arial"/>
          <w:sz w:val="24"/>
          <w:szCs w:val="24"/>
        </w:rPr>
      </w:pPr>
      <w:bookmarkStart w:id="169" w:name="ref_053"/>
      <w:r w:rsidRPr="00CD699B">
        <w:rPr>
          <w:rFonts w:cs="Arial"/>
          <w:b/>
          <w:sz w:val="24"/>
          <w:szCs w:val="24"/>
        </w:rPr>
        <w:t xml:space="preserve">53. </w:t>
      </w:r>
      <w:r w:rsidRPr="00CD699B">
        <w:rPr>
          <w:rFonts w:cs="Arial"/>
          <w:sz w:val="24"/>
          <w:szCs w:val="24"/>
        </w:rPr>
        <w:t xml:space="preserve">Breiman, L. (2001). Random Forests. Machine Learning, 45(1), 5-32. </w:t>
      </w:r>
      <w:r>
        <w:br/>
      </w:r>
      <w:hyperlink r:id="rId64">
        <w:r w:rsidRPr="00CD699B">
          <w:rPr>
            <w:rFonts w:cs="Arial"/>
            <w:color w:val="155A88"/>
            <w:sz w:val="24"/>
            <w:szCs w:val="24"/>
          </w:rPr>
          <w:t>https://doi.org/10.1023/A:1010933404324</w:t>
        </w:r>
      </w:hyperlink>
      <w:bookmarkEnd w:id="169"/>
    </w:p>
    <w:p w14:paraId="33925CD6" w14:textId="77777777" w:rsidR="00261A4E" w:rsidRPr="00CD699B" w:rsidRDefault="00000000">
      <w:pPr>
        <w:keepLines/>
        <w:widowControl/>
        <w:ind w:left="403" w:hanging="403"/>
        <w:jc w:val="both"/>
        <w:rPr>
          <w:rFonts w:cs="Arial"/>
          <w:sz w:val="24"/>
          <w:szCs w:val="24"/>
        </w:rPr>
      </w:pPr>
      <w:bookmarkStart w:id="170" w:name="ref_054"/>
      <w:r w:rsidRPr="00CD699B">
        <w:rPr>
          <w:rFonts w:cs="Arial"/>
          <w:b/>
          <w:sz w:val="24"/>
          <w:szCs w:val="24"/>
        </w:rPr>
        <w:t xml:space="preserve">54. </w:t>
      </w:r>
      <w:r w:rsidRPr="00CD699B">
        <w:rPr>
          <w:rFonts w:cs="Arial"/>
          <w:sz w:val="24"/>
          <w:szCs w:val="24"/>
        </w:rPr>
        <w:t xml:space="preserve">Haralick, R. M., Shanmugam, K., y Dinstein, I. (1973). Textural Features for Image Classification. IEEE Transactions on Systems, Man, and Cybernetics, SMC-3(6), 610-621. </w:t>
      </w:r>
      <w:r>
        <w:br/>
      </w:r>
      <w:hyperlink r:id="rId65">
        <w:r w:rsidRPr="00CD699B">
          <w:rPr>
            <w:rFonts w:cs="Arial"/>
            <w:color w:val="155A88"/>
            <w:sz w:val="24"/>
            <w:szCs w:val="24"/>
          </w:rPr>
          <w:t>https://doi.org/10.1109/TSMC.1973.4309314</w:t>
        </w:r>
      </w:hyperlink>
      <w:bookmarkEnd w:id="170"/>
    </w:p>
    <w:p w14:paraId="11004A8C" w14:textId="77777777" w:rsidR="00261A4E" w:rsidRPr="00CD699B" w:rsidRDefault="00000000">
      <w:pPr>
        <w:keepLines/>
        <w:widowControl/>
        <w:ind w:left="403" w:hanging="403"/>
        <w:jc w:val="both"/>
        <w:rPr>
          <w:rFonts w:cs="Arial"/>
          <w:sz w:val="24"/>
          <w:szCs w:val="24"/>
          <w:lang w:val="es-PR"/>
        </w:rPr>
      </w:pPr>
      <w:bookmarkStart w:id="171" w:name="ref_055"/>
      <w:r w:rsidRPr="00CD699B">
        <w:rPr>
          <w:rFonts w:cs="Arial"/>
          <w:b/>
          <w:sz w:val="24"/>
          <w:szCs w:val="24"/>
        </w:rPr>
        <w:t xml:space="preserve">55. </w:t>
      </w:r>
      <w:r w:rsidRPr="00CD699B">
        <w:rPr>
          <w:rFonts w:cs="Arial"/>
          <w:sz w:val="24"/>
          <w:szCs w:val="24"/>
        </w:rPr>
        <w:t xml:space="preserve">NOAA Office for Coastal Management. (s. f.). Data Access Viewer. </w:t>
      </w:r>
      <w:r w:rsidRPr="00CD699B">
        <w:rPr>
          <w:rFonts w:cs="Arial"/>
          <w:sz w:val="24"/>
          <w:szCs w:val="24"/>
          <w:lang w:val="es-PR"/>
        </w:rPr>
        <w:t xml:space="preserve">Digital Coast [Acceso a elevación lidar]. </w:t>
      </w:r>
      <w:r>
        <w:br/>
      </w:r>
      <w:hyperlink r:id="rId66">
        <w:r w:rsidRPr="00CD699B">
          <w:rPr>
            <w:rFonts w:cs="Arial"/>
            <w:color w:val="155A88"/>
            <w:sz w:val="24"/>
            <w:szCs w:val="24"/>
            <w:lang w:val="es-PR"/>
          </w:rPr>
          <w:t>https://coast.noaa.gov/dataviewer/</w:t>
        </w:r>
      </w:hyperlink>
      <w:bookmarkEnd w:id="171"/>
    </w:p>
    <w:p w14:paraId="5338974D" w14:textId="77777777" w:rsidR="00261A4E" w:rsidRPr="00CD699B" w:rsidRDefault="00000000">
      <w:pPr>
        <w:keepLines/>
        <w:widowControl/>
        <w:ind w:left="403" w:hanging="403"/>
        <w:jc w:val="both"/>
        <w:rPr>
          <w:rFonts w:cs="Arial"/>
          <w:sz w:val="24"/>
          <w:szCs w:val="24"/>
        </w:rPr>
      </w:pPr>
      <w:bookmarkStart w:id="172" w:name="ref_056"/>
      <w:r w:rsidRPr="00CD699B">
        <w:rPr>
          <w:rFonts w:cs="Arial"/>
          <w:b/>
          <w:sz w:val="24"/>
          <w:szCs w:val="24"/>
        </w:rPr>
        <w:t xml:space="preserve">56. </w:t>
      </w:r>
      <w:r w:rsidRPr="00CD699B">
        <w:rPr>
          <w:rFonts w:cs="Arial"/>
          <w:sz w:val="24"/>
          <w:szCs w:val="24"/>
        </w:rPr>
        <w:t xml:space="preserve">NOAA National Centers for Environmental Information. </w:t>
      </w:r>
      <w:r w:rsidRPr="00CD699B">
        <w:rPr>
          <w:rFonts w:cs="Arial"/>
          <w:sz w:val="24"/>
          <w:szCs w:val="24"/>
          <w:lang w:val="es-PR"/>
        </w:rPr>
        <w:t xml:space="preserve">(s. f.). Storm Events Database [Base de datos de eventos]. </w:t>
      </w:r>
      <w:r>
        <w:br/>
      </w:r>
      <w:hyperlink r:id="rId67">
        <w:r w:rsidRPr="00CD699B">
          <w:rPr>
            <w:rFonts w:cs="Arial"/>
            <w:color w:val="155A88"/>
            <w:sz w:val="24"/>
            <w:szCs w:val="24"/>
          </w:rPr>
          <w:t>https://www.ncei.noaa.gov/stormevents/</w:t>
        </w:r>
      </w:hyperlink>
      <w:bookmarkEnd w:id="172"/>
    </w:p>
    <w:p w14:paraId="3D1158E3" w14:textId="77777777" w:rsidR="00261A4E" w:rsidRPr="00CD699B" w:rsidRDefault="00000000">
      <w:pPr>
        <w:keepLines/>
        <w:widowControl/>
        <w:ind w:left="403" w:hanging="403"/>
        <w:jc w:val="both"/>
        <w:rPr>
          <w:rFonts w:cs="Arial"/>
          <w:sz w:val="24"/>
          <w:szCs w:val="24"/>
        </w:rPr>
      </w:pPr>
      <w:bookmarkStart w:id="173" w:name="ref_057"/>
      <w:r w:rsidRPr="00CD699B">
        <w:rPr>
          <w:rFonts w:cs="Arial"/>
          <w:b/>
          <w:sz w:val="24"/>
          <w:szCs w:val="24"/>
        </w:rPr>
        <w:t xml:space="preserve">57. </w:t>
      </w:r>
      <w:r w:rsidRPr="00CD699B">
        <w:rPr>
          <w:rFonts w:cs="Arial"/>
          <w:sz w:val="24"/>
          <w:szCs w:val="24"/>
        </w:rPr>
        <w:t xml:space="preserve">Federal Emergency Management Agency. </w:t>
      </w:r>
      <w:r w:rsidRPr="00CD699B">
        <w:rPr>
          <w:rFonts w:cs="Arial"/>
          <w:sz w:val="24"/>
          <w:szCs w:val="24"/>
          <w:lang w:val="es-PR"/>
        </w:rPr>
        <w:t xml:space="preserve">(2024). Puerto Rico FEMA-4805-DR [Declaración de desastre]. </w:t>
      </w:r>
      <w:r>
        <w:br/>
      </w:r>
      <w:hyperlink r:id="rId68">
        <w:r w:rsidRPr="00CD699B">
          <w:rPr>
            <w:rFonts w:cs="Arial"/>
            <w:color w:val="155A88"/>
            <w:sz w:val="24"/>
            <w:szCs w:val="24"/>
          </w:rPr>
          <w:t>https://www.fema.gov/disaster/4805</w:t>
        </w:r>
      </w:hyperlink>
      <w:bookmarkEnd w:id="173"/>
    </w:p>
    <w:p w14:paraId="5D8BD63A" w14:textId="77777777" w:rsidR="00261A4E" w:rsidRPr="00CD699B" w:rsidRDefault="00000000">
      <w:pPr>
        <w:keepLines/>
        <w:widowControl/>
        <w:ind w:left="403" w:hanging="403"/>
        <w:jc w:val="both"/>
        <w:rPr>
          <w:rFonts w:cs="Arial"/>
          <w:sz w:val="24"/>
          <w:szCs w:val="24"/>
        </w:rPr>
      </w:pPr>
      <w:bookmarkStart w:id="174" w:name="ref_058"/>
      <w:r w:rsidRPr="00CD699B">
        <w:rPr>
          <w:rFonts w:cs="Arial"/>
          <w:b/>
          <w:sz w:val="24"/>
          <w:szCs w:val="24"/>
        </w:rPr>
        <w:t xml:space="preserve">58. </w:t>
      </w:r>
      <w:r w:rsidRPr="00CD699B">
        <w:rPr>
          <w:rFonts w:cs="Arial"/>
          <w:sz w:val="24"/>
          <w:szCs w:val="24"/>
        </w:rPr>
        <w:t xml:space="preserve">Pacific Disaster Center. (s. f.). </w:t>
      </w:r>
      <w:r w:rsidRPr="00CD699B">
        <w:rPr>
          <w:rFonts w:cs="Arial"/>
          <w:sz w:val="24"/>
          <w:szCs w:val="24"/>
          <w:lang w:val="es-PR"/>
        </w:rPr>
        <w:t xml:space="preserve">DisasterAWARE [Plataforma de información multiamenaza]. </w:t>
      </w:r>
      <w:r>
        <w:br/>
      </w:r>
      <w:hyperlink r:id="rId69">
        <w:r w:rsidRPr="00CD699B">
          <w:rPr>
            <w:rFonts w:cs="Arial"/>
            <w:color w:val="155A88"/>
            <w:sz w:val="24"/>
            <w:szCs w:val="24"/>
          </w:rPr>
          <w:t>https://www.pdc.org/disasteraware/</w:t>
        </w:r>
      </w:hyperlink>
      <w:bookmarkEnd w:id="174"/>
    </w:p>
    <w:p w14:paraId="58A66023" w14:textId="77777777" w:rsidR="00261A4E" w:rsidRPr="00CD699B" w:rsidRDefault="00000000">
      <w:pPr>
        <w:keepLines/>
        <w:widowControl/>
        <w:ind w:left="403" w:hanging="403"/>
        <w:jc w:val="both"/>
        <w:rPr>
          <w:rFonts w:cs="Arial"/>
          <w:sz w:val="24"/>
          <w:szCs w:val="24"/>
        </w:rPr>
      </w:pPr>
      <w:bookmarkStart w:id="175" w:name="ref_059"/>
      <w:r w:rsidRPr="00CD699B">
        <w:rPr>
          <w:rFonts w:cs="Arial"/>
          <w:b/>
          <w:sz w:val="24"/>
          <w:szCs w:val="24"/>
        </w:rPr>
        <w:t xml:space="preserve">59. </w:t>
      </w:r>
      <w:r w:rsidRPr="00CD699B">
        <w:rPr>
          <w:rFonts w:cs="Arial"/>
          <w:sz w:val="24"/>
          <w:szCs w:val="24"/>
        </w:rPr>
        <w:t xml:space="preserve">Pacific Disaster Center. (s. f.). AI for humanity. </w:t>
      </w:r>
      <w:r>
        <w:br/>
      </w:r>
      <w:hyperlink r:id="rId70">
        <w:r w:rsidRPr="00CD699B">
          <w:rPr>
            <w:rFonts w:cs="Arial"/>
            <w:color w:val="155A88"/>
            <w:sz w:val="24"/>
            <w:szCs w:val="24"/>
          </w:rPr>
          <w:t>https://www.pdc.org/artificial-intelligence/</w:t>
        </w:r>
      </w:hyperlink>
      <w:bookmarkEnd w:id="175"/>
    </w:p>
    <w:p w14:paraId="01C2FC3B" w14:textId="77777777" w:rsidR="00261A4E" w:rsidRPr="00CD699B" w:rsidRDefault="00000000">
      <w:pPr>
        <w:keepLines/>
        <w:widowControl/>
        <w:ind w:left="403" w:hanging="403"/>
        <w:jc w:val="both"/>
        <w:rPr>
          <w:rFonts w:cs="Arial"/>
          <w:sz w:val="24"/>
          <w:szCs w:val="24"/>
        </w:rPr>
      </w:pPr>
      <w:bookmarkStart w:id="176" w:name="ref_060"/>
      <w:r w:rsidRPr="00CD699B">
        <w:rPr>
          <w:rFonts w:cs="Arial"/>
          <w:b/>
          <w:sz w:val="24"/>
          <w:szCs w:val="24"/>
        </w:rPr>
        <w:lastRenderedPageBreak/>
        <w:t xml:space="preserve">60. </w:t>
      </w:r>
      <w:r w:rsidRPr="00CD699B">
        <w:rPr>
          <w:rFonts w:cs="Arial"/>
          <w:sz w:val="24"/>
          <w:szCs w:val="24"/>
        </w:rPr>
        <w:t xml:space="preserve">Pacific Disaster Center. (s. f.). AIM 3.0 All-hazards impact model [Ficha técnica]. </w:t>
      </w:r>
      <w:r>
        <w:br/>
      </w:r>
      <w:hyperlink r:id="rId71">
        <w:r w:rsidRPr="00CD699B">
          <w:rPr>
            <w:rFonts w:cs="Arial"/>
            <w:color w:val="155A88"/>
            <w:sz w:val="24"/>
            <w:szCs w:val="24"/>
          </w:rPr>
          <w:t>https://www.pdc.org/wp-content/uploads/AIM-3-Fact-Sheet-Screen-1.pdf</w:t>
        </w:r>
      </w:hyperlink>
      <w:bookmarkEnd w:id="176"/>
    </w:p>
    <w:p w14:paraId="30530AEC" w14:textId="77777777" w:rsidR="00261A4E" w:rsidRPr="00CD699B" w:rsidRDefault="00000000">
      <w:pPr>
        <w:keepLines/>
        <w:widowControl/>
        <w:ind w:left="403" w:hanging="403"/>
        <w:jc w:val="both"/>
        <w:rPr>
          <w:rFonts w:cs="Arial"/>
          <w:sz w:val="24"/>
          <w:szCs w:val="24"/>
        </w:rPr>
      </w:pPr>
      <w:bookmarkStart w:id="177" w:name="ref_061"/>
      <w:r w:rsidRPr="00CD699B">
        <w:rPr>
          <w:rFonts w:cs="Arial"/>
          <w:b/>
          <w:sz w:val="24"/>
          <w:szCs w:val="24"/>
          <w:lang w:val="es-PR"/>
        </w:rPr>
        <w:t xml:space="preserve">61. </w:t>
      </w:r>
      <w:r w:rsidRPr="00CD699B">
        <w:rPr>
          <w:rFonts w:cs="Arial"/>
          <w:sz w:val="24"/>
          <w:szCs w:val="24"/>
          <w:lang w:val="es-PR"/>
        </w:rPr>
        <w:t xml:space="preserve">Pacific Disaster Center. (2026, 22 de octubre). Drought Puerto Rico, United States [Informe de amenaza]. </w:t>
      </w:r>
      <w:r>
        <w:br/>
      </w:r>
      <w:hyperlink r:id="rId72" w:anchor="/update=1792672678308">
        <w:r w:rsidRPr="00CD699B">
          <w:rPr>
            <w:rFonts w:cs="Arial"/>
            <w:color w:val="155A88"/>
            <w:sz w:val="24"/>
            <w:szCs w:val="24"/>
          </w:rPr>
          <w:t>https://hazardbrief.pdc.org/PRODUCTION/ui/index.html?uuid=f2a86bfd-3697-4b63-804f-39c5c8961bb6#/update=1792672678308</w:t>
        </w:r>
      </w:hyperlink>
      <w:bookmarkEnd w:id="177"/>
    </w:p>
    <w:p w14:paraId="7CD6CF02" w14:textId="77777777" w:rsidR="00261A4E" w:rsidRPr="00CD699B" w:rsidRDefault="00000000">
      <w:pPr>
        <w:keepLines/>
        <w:widowControl/>
        <w:ind w:left="403" w:hanging="403"/>
        <w:jc w:val="both"/>
        <w:rPr>
          <w:rFonts w:cs="Arial"/>
          <w:sz w:val="24"/>
          <w:szCs w:val="24"/>
          <w:lang w:val="es-PR"/>
        </w:rPr>
      </w:pPr>
      <w:bookmarkStart w:id="178" w:name="ref_062"/>
      <w:r w:rsidRPr="00CD699B">
        <w:rPr>
          <w:rFonts w:cs="Arial"/>
          <w:b/>
          <w:sz w:val="24"/>
          <w:szCs w:val="24"/>
        </w:rPr>
        <w:t xml:space="preserve">62. </w:t>
      </w:r>
      <w:r w:rsidRPr="00CD699B">
        <w:rPr>
          <w:rFonts w:cs="Arial"/>
          <w:sz w:val="24"/>
          <w:szCs w:val="24"/>
        </w:rPr>
        <w:t xml:space="preserve">Yao, T., Green, D., Davies, D., Michael, K., Anderson, E., Wolfe, R., y Vernier, J.-P. (2023). Assessing the needs of NASA’s near real-time Earth observation products [Presentación]. International Geoscience and Remote Sensing Symposium. NASA Technical Reports Server. </w:t>
      </w:r>
      <w:r>
        <w:br/>
      </w:r>
      <w:hyperlink r:id="rId73">
        <w:r w:rsidRPr="00CD699B">
          <w:rPr>
            <w:rFonts w:cs="Arial"/>
            <w:color w:val="155A88"/>
            <w:sz w:val="24"/>
            <w:szCs w:val="24"/>
            <w:lang w:val="es-PR"/>
          </w:rPr>
          <w:t>https://ntrs.nasa.gov/citations/20230010213</w:t>
        </w:r>
      </w:hyperlink>
      <w:bookmarkEnd w:id="178"/>
    </w:p>
    <w:p w14:paraId="57D07750" w14:textId="77777777" w:rsidR="00261A4E" w:rsidRPr="00CD699B" w:rsidRDefault="00000000">
      <w:pPr>
        <w:keepLines/>
        <w:widowControl/>
        <w:ind w:left="403" w:hanging="403"/>
        <w:jc w:val="both"/>
        <w:rPr>
          <w:rFonts w:cs="Arial"/>
          <w:sz w:val="24"/>
          <w:szCs w:val="24"/>
        </w:rPr>
      </w:pPr>
      <w:bookmarkStart w:id="179" w:name="ref_063"/>
      <w:r w:rsidRPr="00CD699B">
        <w:rPr>
          <w:rFonts w:cs="Arial"/>
          <w:b/>
          <w:sz w:val="24"/>
          <w:szCs w:val="24"/>
          <w:lang w:val="es-PR"/>
        </w:rPr>
        <w:t xml:space="preserve">63. </w:t>
      </w:r>
      <w:r w:rsidRPr="00CD699B">
        <w:rPr>
          <w:rFonts w:cs="Arial"/>
          <w:sz w:val="24"/>
          <w:szCs w:val="24"/>
          <w:lang w:val="es-PR"/>
        </w:rPr>
        <w:t xml:space="preserve">Oficina de las Naciones Unidas para la Reducción del Riesgo de Desastres. </w:t>
      </w:r>
      <w:r w:rsidRPr="00CD699B">
        <w:rPr>
          <w:rFonts w:cs="Arial"/>
          <w:sz w:val="24"/>
          <w:szCs w:val="24"/>
        </w:rPr>
        <w:t xml:space="preserve">(2017). Disaster risk. The Sendai Framework Terminology on Disaster Risk Reduction. </w:t>
      </w:r>
      <w:r>
        <w:br/>
      </w:r>
      <w:hyperlink r:id="rId74">
        <w:r w:rsidRPr="00CD699B">
          <w:rPr>
            <w:rFonts w:cs="Arial"/>
            <w:color w:val="155A88"/>
            <w:sz w:val="24"/>
            <w:szCs w:val="24"/>
          </w:rPr>
          <w:t>https://www.undrr.org/terminology/disaster-risk</w:t>
        </w:r>
      </w:hyperlink>
      <w:bookmarkEnd w:id="179"/>
    </w:p>
    <w:p w14:paraId="737E0E01" w14:textId="77777777" w:rsidR="00261A4E" w:rsidRPr="00CD699B" w:rsidRDefault="00000000">
      <w:pPr>
        <w:keepLines/>
        <w:widowControl/>
        <w:ind w:left="403" w:hanging="403"/>
        <w:jc w:val="both"/>
        <w:rPr>
          <w:rFonts w:cs="Arial"/>
          <w:sz w:val="24"/>
          <w:szCs w:val="24"/>
        </w:rPr>
      </w:pPr>
      <w:bookmarkStart w:id="180" w:name="ref_064"/>
      <w:r w:rsidRPr="00CD699B">
        <w:rPr>
          <w:rFonts w:cs="Arial"/>
          <w:b/>
          <w:sz w:val="24"/>
          <w:szCs w:val="24"/>
        </w:rPr>
        <w:t xml:space="preserve">64. </w:t>
      </w:r>
      <w:r w:rsidRPr="00CD699B">
        <w:rPr>
          <w:rFonts w:cs="Arial"/>
          <w:sz w:val="24"/>
          <w:szCs w:val="24"/>
        </w:rPr>
        <w:t xml:space="preserve">Pacific Disaster Center. </w:t>
      </w:r>
      <w:r w:rsidRPr="00CD699B">
        <w:rPr>
          <w:rFonts w:cs="Arial"/>
          <w:sz w:val="24"/>
          <w:szCs w:val="24"/>
          <w:lang w:val="es-PR"/>
        </w:rPr>
        <w:t xml:space="preserve">(s. f.). Disaster Alert quick tips [Guía de uso]. </w:t>
      </w:r>
      <w:r>
        <w:br/>
      </w:r>
      <w:hyperlink r:id="rId75">
        <w:r w:rsidRPr="00CD699B">
          <w:rPr>
            <w:rFonts w:cs="Arial"/>
            <w:color w:val="155A88"/>
            <w:sz w:val="24"/>
            <w:szCs w:val="24"/>
          </w:rPr>
          <w:t>https://www.pdc.org/wp-content/uploads/disaster_alert_-_quick_tips.pdf</w:t>
        </w:r>
      </w:hyperlink>
      <w:bookmarkEnd w:id="180"/>
    </w:p>
    <w:p w14:paraId="45EC2351" w14:textId="77777777" w:rsidR="00261A4E" w:rsidRPr="00CD699B" w:rsidRDefault="00000000">
      <w:pPr>
        <w:keepLines/>
        <w:widowControl/>
        <w:ind w:left="403" w:hanging="403"/>
        <w:jc w:val="both"/>
        <w:rPr>
          <w:rFonts w:cs="Arial"/>
          <w:sz w:val="24"/>
          <w:szCs w:val="24"/>
          <w:lang w:val="es-PR"/>
        </w:rPr>
      </w:pPr>
      <w:bookmarkStart w:id="181" w:name="ref_065"/>
      <w:r w:rsidRPr="00CD699B">
        <w:rPr>
          <w:rFonts w:cs="Arial"/>
          <w:b/>
          <w:sz w:val="24"/>
          <w:szCs w:val="24"/>
        </w:rPr>
        <w:t xml:space="preserve">65. </w:t>
      </w:r>
      <w:r w:rsidRPr="00CD699B">
        <w:rPr>
          <w:rFonts w:cs="Arial"/>
          <w:sz w:val="24"/>
          <w:szCs w:val="24"/>
        </w:rPr>
        <w:t xml:space="preserve">National Weather Service. (s. f.). NWS San Juan Fire Weather. </w:t>
      </w:r>
      <w:r w:rsidRPr="00CD699B">
        <w:rPr>
          <w:rFonts w:cs="Arial"/>
          <w:sz w:val="24"/>
          <w:szCs w:val="24"/>
          <w:lang w:val="es-PR"/>
        </w:rPr>
        <w:t xml:space="preserve">NOAA. </w:t>
      </w:r>
      <w:r>
        <w:br/>
      </w:r>
      <w:hyperlink r:id="rId76">
        <w:r w:rsidRPr="00CD699B">
          <w:rPr>
            <w:rFonts w:cs="Arial"/>
            <w:color w:val="155A88"/>
            <w:sz w:val="24"/>
            <w:szCs w:val="24"/>
            <w:lang w:val="es-PR"/>
          </w:rPr>
          <w:t>https://www.weather.gov/sju/fire</w:t>
        </w:r>
      </w:hyperlink>
      <w:bookmarkEnd w:id="181"/>
    </w:p>
    <w:p w14:paraId="0F13A415" w14:textId="77777777" w:rsidR="00261A4E" w:rsidRPr="00CD699B" w:rsidRDefault="00000000">
      <w:pPr>
        <w:keepLines/>
        <w:widowControl/>
        <w:ind w:left="403" w:hanging="403"/>
        <w:jc w:val="both"/>
        <w:rPr>
          <w:rFonts w:cs="Arial"/>
          <w:sz w:val="24"/>
          <w:szCs w:val="24"/>
        </w:rPr>
      </w:pPr>
      <w:bookmarkStart w:id="182" w:name="ref_066"/>
      <w:r w:rsidRPr="00CD699B">
        <w:rPr>
          <w:rFonts w:cs="Arial"/>
          <w:b/>
          <w:sz w:val="24"/>
          <w:szCs w:val="24"/>
          <w:lang w:val="es-PR"/>
        </w:rPr>
        <w:t xml:space="preserve">66. </w:t>
      </w:r>
      <w:r w:rsidRPr="00CD699B">
        <w:rPr>
          <w:rFonts w:cs="Arial"/>
          <w:sz w:val="24"/>
          <w:szCs w:val="24"/>
          <w:lang w:val="es-PR"/>
        </w:rPr>
        <w:t xml:space="preserve">IBM y NASA. (s. f.). Prithvi-EO-2.0-300M-TL-Sen1Floods11 [Modelo de aprendizaje automático]. </w:t>
      </w:r>
      <w:r w:rsidRPr="00CD699B">
        <w:rPr>
          <w:rFonts w:cs="Arial"/>
          <w:sz w:val="24"/>
          <w:szCs w:val="24"/>
        </w:rPr>
        <w:t xml:space="preserve">Hugging Face. </w:t>
      </w:r>
      <w:r>
        <w:br/>
      </w:r>
      <w:hyperlink r:id="rId77">
        <w:r w:rsidRPr="00CD699B">
          <w:rPr>
            <w:rFonts w:cs="Arial"/>
            <w:color w:val="155A88"/>
            <w:sz w:val="24"/>
            <w:szCs w:val="24"/>
          </w:rPr>
          <w:t>https://huggingface.co/ibm-nasa-geospatial/Prithvi-EO-2.0-300M-TL-Sen1Floods11</w:t>
        </w:r>
      </w:hyperlink>
      <w:bookmarkEnd w:id="182"/>
    </w:p>
    <w:p w14:paraId="7F8A824E" w14:textId="77777777" w:rsidR="00261A4E" w:rsidRPr="00CD699B" w:rsidRDefault="00000000">
      <w:pPr>
        <w:keepLines/>
        <w:widowControl/>
        <w:ind w:left="403" w:hanging="403"/>
        <w:jc w:val="both"/>
        <w:rPr>
          <w:rFonts w:cs="Arial"/>
          <w:sz w:val="24"/>
          <w:szCs w:val="24"/>
          <w:lang w:val="es-PR"/>
        </w:rPr>
      </w:pPr>
      <w:bookmarkStart w:id="183" w:name="ref_067"/>
      <w:r w:rsidRPr="00CD699B">
        <w:rPr>
          <w:rFonts w:cs="Arial"/>
          <w:b/>
          <w:sz w:val="24"/>
          <w:szCs w:val="24"/>
          <w:lang w:val="es-PR"/>
        </w:rPr>
        <w:t xml:space="preserve">67. </w:t>
      </w:r>
      <w:r w:rsidRPr="00CD699B">
        <w:rPr>
          <w:rFonts w:cs="Arial"/>
          <w:sz w:val="24"/>
          <w:szCs w:val="24"/>
          <w:lang w:val="es-PR"/>
        </w:rPr>
        <w:t xml:space="preserve">SpaceML. (s. f.). ML4Floods [Código y documentación]. </w:t>
      </w:r>
      <w:r>
        <w:br/>
      </w:r>
      <w:hyperlink r:id="rId78">
        <w:r w:rsidRPr="00CD699B">
          <w:rPr>
            <w:rFonts w:cs="Arial"/>
            <w:color w:val="155A88"/>
            <w:sz w:val="24"/>
            <w:szCs w:val="24"/>
            <w:lang w:val="es-PR"/>
          </w:rPr>
          <w:t>https://github.com/spaceml-org/ml4floods</w:t>
        </w:r>
      </w:hyperlink>
      <w:bookmarkEnd w:id="183"/>
    </w:p>
    <w:p w14:paraId="7FB5F1E1" w14:textId="77777777" w:rsidR="00261A4E" w:rsidRPr="00CD699B" w:rsidRDefault="00000000">
      <w:pPr>
        <w:keepLines/>
        <w:widowControl/>
        <w:ind w:left="403" w:hanging="403"/>
        <w:jc w:val="both"/>
        <w:rPr>
          <w:rFonts w:cs="Arial"/>
          <w:sz w:val="24"/>
          <w:szCs w:val="24"/>
        </w:rPr>
      </w:pPr>
      <w:bookmarkStart w:id="184" w:name="ref_068"/>
      <w:r w:rsidRPr="00CD699B">
        <w:rPr>
          <w:rFonts w:cs="Arial"/>
          <w:b/>
          <w:sz w:val="24"/>
          <w:szCs w:val="24"/>
          <w:lang w:val="es-PR"/>
        </w:rPr>
        <w:t xml:space="preserve">68. </w:t>
      </w:r>
      <w:r w:rsidRPr="00CD699B">
        <w:rPr>
          <w:rFonts w:cs="Arial"/>
          <w:sz w:val="24"/>
          <w:szCs w:val="24"/>
          <w:lang w:val="es-PR"/>
        </w:rPr>
        <w:t xml:space="preserve">IBM y NASA. (s. f.). Prithvi-EO-2.0-300M-BurnScars [Modelo de aprendizaje automático]. </w:t>
      </w:r>
      <w:r w:rsidRPr="00CD699B">
        <w:rPr>
          <w:rFonts w:cs="Arial"/>
          <w:sz w:val="24"/>
          <w:szCs w:val="24"/>
        </w:rPr>
        <w:t xml:space="preserve">Hugging Face. </w:t>
      </w:r>
      <w:r>
        <w:br/>
      </w:r>
      <w:hyperlink r:id="rId79">
        <w:r w:rsidRPr="00CD699B">
          <w:rPr>
            <w:rFonts w:cs="Arial"/>
            <w:color w:val="155A88"/>
            <w:sz w:val="24"/>
            <w:szCs w:val="24"/>
          </w:rPr>
          <w:t>https://huggingface.co/ibm-nasa-geospatial/Prithvi-EO-2.0-300M-BurnScars</w:t>
        </w:r>
      </w:hyperlink>
      <w:bookmarkEnd w:id="184"/>
    </w:p>
    <w:p w14:paraId="020D3536" w14:textId="77777777" w:rsidR="00261A4E" w:rsidRPr="00CD699B" w:rsidRDefault="00000000">
      <w:pPr>
        <w:keepLines/>
        <w:widowControl/>
        <w:ind w:left="403" w:hanging="403"/>
        <w:jc w:val="both"/>
        <w:rPr>
          <w:rFonts w:cs="Arial"/>
          <w:sz w:val="24"/>
          <w:szCs w:val="24"/>
        </w:rPr>
      </w:pPr>
      <w:bookmarkStart w:id="185" w:name="ref_069"/>
      <w:r w:rsidRPr="00CD699B">
        <w:rPr>
          <w:rFonts w:cs="Arial"/>
          <w:b/>
          <w:sz w:val="24"/>
          <w:szCs w:val="24"/>
        </w:rPr>
        <w:t xml:space="preserve">69. </w:t>
      </w:r>
      <w:r w:rsidRPr="00CD699B">
        <w:rPr>
          <w:rFonts w:cs="Arial"/>
          <w:sz w:val="24"/>
          <w:szCs w:val="24"/>
        </w:rPr>
        <w:t xml:space="preserve">U.S. Geological Survey. (2026, 30 de abril). Postfire debris-flow hazard assessment software. </w:t>
      </w:r>
      <w:r>
        <w:br/>
      </w:r>
      <w:hyperlink r:id="rId80">
        <w:r w:rsidRPr="00CD699B">
          <w:rPr>
            <w:rFonts w:cs="Arial"/>
            <w:color w:val="155A88"/>
            <w:sz w:val="24"/>
            <w:szCs w:val="24"/>
          </w:rPr>
          <w:t>https://www.usgs.gov/programs/landslide-hazards/science/postfire-debris-flow-hazard-assessment-software</w:t>
        </w:r>
      </w:hyperlink>
      <w:bookmarkEnd w:id="185"/>
    </w:p>
    <w:p w14:paraId="4FBEFE75" w14:textId="77777777" w:rsidR="00261A4E" w:rsidRPr="00CD699B" w:rsidRDefault="00000000">
      <w:pPr>
        <w:keepLines/>
        <w:widowControl/>
        <w:ind w:left="403" w:hanging="403"/>
        <w:jc w:val="both"/>
        <w:rPr>
          <w:rFonts w:cs="Arial"/>
          <w:sz w:val="24"/>
          <w:szCs w:val="24"/>
        </w:rPr>
      </w:pPr>
      <w:bookmarkStart w:id="186" w:name="ref_070"/>
      <w:r w:rsidRPr="00CD699B">
        <w:rPr>
          <w:rFonts w:cs="Arial"/>
          <w:b/>
          <w:sz w:val="24"/>
          <w:szCs w:val="24"/>
          <w:lang w:val="es-PR"/>
        </w:rPr>
        <w:t xml:space="preserve">70. </w:t>
      </w:r>
      <w:r w:rsidRPr="00CD699B">
        <w:rPr>
          <w:rFonts w:cs="Arial"/>
          <w:sz w:val="24"/>
          <w:szCs w:val="24"/>
          <w:lang w:val="es-PR"/>
        </w:rPr>
        <w:t xml:space="preserve">Schechter, E., y Meyer, D. (2026, 29 de julio). </w:t>
      </w:r>
      <w:r w:rsidRPr="00CD699B">
        <w:rPr>
          <w:rFonts w:cs="Arial"/>
          <w:sz w:val="24"/>
          <w:szCs w:val="24"/>
        </w:rPr>
        <w:t xml:space="preserve">Introducing Custom Satellite Embeddings, powered by AlphaEarth Foundations. Google Maps Platform. </w:t>
      </w:r>
      <w:r>
        <w:br/>
      </w:r>
      <w:hyperlink r:id="rId81">
        <w:r w:rsidRPr="00CD699B">
          <w:rPr>
            <w:rFonts w:cs="Arial"/>
            <w:color w:val="155A88"/>
            <w:sz w:val="24"/>
            <w:szCs w:val="24"/>
          </w:rPr>
          <w:t>https://mapsplatform.google.com/resources/blog/introducing-custom-satellite-embeddings-powered-by-alphaearth-foundations/</w:t>
        </w:r>
      </w:hyperlink>
      <w:bookmarkEnd w:id="186"/>
    </w:p>
    <w:p w14:paraId="6D349DEE" w14:textId="77777777" w:rsidR="00261A4E" w:rsidRPr="00CD699B" w:rsidRDefault="00000000">
      <w:pPr>
        <w:keepLines/>
        <w:widowControl/>
        <w:ind w:left="403" w:hanging="403"/>
        <w:jc w:val="both"/>
        <w:rPr>
          <w:rFonts w:cs="Arial"/>
          <w:sz w:val="24"/>
          <w:szCs w:val="24"/>
        </w:rPr>
      </w:pPr>
      <w:bookmarkStart w:id="187" w:name="ref_071"/>
      <w:r w:rsidRPr="00CD699B">
        <w:rPr>
          <w:rFonts w:cs="Arial"/>
          <w:b/>
          <w:sz w:val="24"/>
          <w:szCs w:val="24"/>
        </w:rPr>
        <w:t xml:space="preserve">71. </w:t>
      </w:r>
      <w:r w:rsidRPr="00CD699B">
        <w:rPr>
          <w:rFonts w:cs="Arial"/>
          <w:sz w:val="24"/>
          <w:szCs w:val="24"/>
        </w:rPr>
        <w:t xml:space="preserve">Earth Fire Alliance. (s. f.). FireSat data. </w:t>
      </w:r>
      <w:r>
        <w:br/>
      </w:r>
      <w:hyperlink r:id="rId82">
        <w:r w:rsidRPr="00CD699B">
          <w:rPr>
            <w:rFonts w:cs="Arial"/>
            <w:color w:val="155A88"/>
            <w:sz w:val="24"/>
            <w:szCs w:val="24"/>
          </w:rPr>
          <w:t>https://earthfirealliance.org/data-access/</w:t>
        </w:r>
      </w:hyperlink>
      <w:bookmarkEnd w:id="187"/>
    </w:p>
    <w:p w14:paraId="169B929F" w14:textId="77777777" w:rsidR="00261A4E" w:rsidRPr="00CD699B" w:rsidRDefault="00000000">
      <w:pPr>
        <w:keepLines/>
        <w:widowControl/>
        <w:ind w:left="403" w:hanging="403"/>
        <w:jc w:val="both"/>
        <w:rPr>
          <w:rFonts w:cs="Arial"/>
          <w:sz w:val="24"/>
          <w:szCs w:val="24"/>
          <w:lang w:val="es-PR"/>
        </w:rPr>
      </w:pPr>
      <w:bookmarkStart w:id="188" w:name="ref_072"/>
      <w:r w:rsidRPr="00CD699B">
        <w:rPr>
          <w:rFonts w:cs="Arial"/>
          <w:b/>
          <w:sz w:val="24"/>
          <w:szCs w:val="24"/>
        </w:rPr>
        <w:t xml:space="preserve">72. </w:t>
      </w:r>
      <w:r w:rsidRPr="00CD699B">
        <w:rPr>
          <w:rFonts w:cs="Arial"/>
          <w:sz w:val="24"/>
          <w:szCs w:val="24"/>
        </w:rPr>
        <w:t xml:space="preserve">NASA Jet Propulsion Laboratory. (s. f.). DIST product suite. </w:t>
      </w:r>
      <w:r w:rsidRPr="00CD699B">
        <w:rPr>
          <w:rFonts w:cs="Arial"/>
          <w:sz w:val="24"/>
          <w:szCs w:val="24"/>
          <w:lang w:val="es-PR"/>
        </w:rPr>
        <w:t xml:space="preserve">OPERA. </w:t>
      </w:r>
      <w:r>
        <w:br/>
      </w:r>
      <w:hyperlink r:id="rId83">
        <w:r w:rsidRPr="00CD699B">
          <w:rPr>
            <w:rFonts w:cs="Arial"/>
            <w:color w:val="155A88"/>
            <w:sz w:val="24"/>
            <w:szCs w:val="24"/>
            <w:lang w:val="es-PR"/>
          </w:rPr>
          <w:t>https://www.jpl.nasa.gov/go/opera/products/dist-product-suite/</w:t>
        </w:r>
      </w:hyperlink>
      <w:bookmarkEnd w:id="188"/>
    </w:p>
    <w:p w14:paraId="6954AB9C" w14:textId="77777777" w:rsidR="00261A4E" w:rsidRPr="00CD699B" w:rsidRDefault="00000000">
      <w:pPr>
        <w:keepLines/>
        <w:widowControl/>
        <w:ind w:left="403" w:hanging="403"/>
        <w:jc w:val="both"/>
        <w:rPr>
          <w:rFonts w:cs="Arial"/>
          <w:sz w:val="24"/>
          <w:szCs w:val="24"/>
        </w:rPr>
      </w:pPr>
      <w:bookmarkStart w:id="189" w:name="ref_073"/>
      <w:r w:rsidRPr="00CD699B">
        <w:rPr>
          <w:rFonts w:cs="Arial"/>
          <w:b/>
          <w:sz w:val="24"/>
          <w:szCs w:val="24"/>
        </w:rPr>
        <w:t xml:space="preserve">73. </w:t>
      </w:r>
      <w:r w:rsidRPr="00CD699B">
        <w:rPr>
          <w:rFonts w:cs="Arial"/>
          <w:sz w:val="24"/>
          <w:szCs w:val="24"/>
        </w:rPr>
        <w:t xml:space="preserve">NASA. (s. f.). OPERA Surface Disturbance from Sentinel-1 (DIST-S1). NASA Disasters Portal. </w:t>
      </w:r>
      <w:r>
        <w:br/>
      </w:r>
      <w:hyperlink r:id="rId84">
        <w:r w:rsidRPr="00CD699B">
          <w:rPr>
            <w:rFonts w:cs="Arial"/>
            <w:color w:val="155A88"/>
            <w:sz w:val="24"/>
            <w:szCs w:val="24"/>
          </w:rPr>
          <w:t>https://science.data.nasa.gov/disasters/data-gallery/opera-dist-s1</w:t>
        </w:r>
      </w:hyperlink>
      <w:bookmarkEnd w:id="189"/>
    </w:p>
    <w:p w14:paraId="7048754F" w14:textId="77777777" w:rsidR="00261A4E" w:rsidRPr="00CD699B" w:rsidRDefault="00000000">
      <w:pPr>
        <w:keepLines/>
        <w:widowControl/>
        <w:ind w:left="403" w:hanging="403"/>
        <w:jc w:val="both"/>
        <w:rPr>
          <w:rFonts w:cs="Arial"/>
          <w:sz w:val="24"/>
          <w:szCs w:val="24"/>
        </w:rPr>
      </w:pPr>
      <w:bookmarkStart w:id="190" w:name="ref_074"/>
      <w:r w:rsidRPr="00CD699B">
        <w:rPr>
          <w:rFonts w:cs="Arial"/>
          <w:b/>
          <w:sz w:val="24"/>
          <w:szCs w:val="24"/>
        </w:rPr>
        <w:t xml:space="preserve">74. </w:t>
      </w:r>
      <w:r w:rsidRPr="00CD699B">
        <w:rPr>
          <w:rFonts w:cs="Arial"/>
          <w:sz w:val="24"/>
          <w:szCs w:val="24"/>
        </w:rPr>
        <w:t xml:space="preserve">Institute of Advanced Research in Artificial Intelligence. </w:t>
      </w:r>
      <w:r w:rsidRPr="00CD699B">
        <w:rPr>
          <w:rFonts w:cs="Arial"/>
          <w:sz w:val="24"/>
          <w:szCs w:val="24"/>
          <w:lang w:val="es-PR"/>
        </w:rPr>
        <w:t xml:space="preserve">(s. f.). Landslide4Sense-2022 [Datos y código]. </w:t>
      </w:r>
      <w:r>
        <w:br/>
      </w:r>
      <w:hyperlink r:id="rId85">
        <w:r w:rsidRPr="00CD699B">
          <w:rPr>
            <w:rFonts w:cs="Arial"/>
            <w:color w:val="155A88"/>
            <w:sz w:val="24"/>
            <w:szCs w:val="24"/>
          </w:rPr>
          <w:t>https://github.com/iarai/Landslide4Sense-2022</w:t>
        </w:r>
      </w:hyperlink>
      <w:bookmarkEnd w:id="190"/>
    </w:p>
    <w:p w14:paraId="26C93849" w14:textId="77777777" w:rsidR="00261A4E" w:rsidRPr="00CD699B" w:rsidRDefault="00000000">
      <w:pPr>
        <w:keepLines/>
        <w:widowControl/>
        <w:ind w:left="403" w:hanging="403"/>
        <w:jc w:val="both"/>
        <w:rPr>
          <w:rFonts w:cs="Arial"/>
          <w:sz w:val="24"/>
          <w:szCs w:val="24"/>
          <w:lang w:val="es-PR"/>
        </w:rPr>
      </w:pPr>
      <w:bookmarkStart w:id="191" w:name="ref_075"/>
      <w:r w:rsidRPr="00CD699B">
        <w:rPr>
          <w:rFonts w:cs="Arial"/>
          <w:b/>
          <w:sz w:val="24"/>
          <w:szCs w:val="24"/>
        </w:rPr>
        <w:t xml:space="preserve">75. </w:t>
      </w:r>
      <w:r w:rsidRPr="00CD699B">
        <w:rPr>
          <w:rFonts w:cs="Arial"/>
          <w:sz w:val="24"/>
          <w:szCs w:val="24"/>
        </w:rPr>
        <w:t xml:space="preserve">NASA Jet Propulsion Laboratory. (s. f.). DISP product suite. </w:t>
      </w:r>
      <w:r w:rsidRPr="00CD699B">
        <w:rPr>
          <w:rFonts w:cs="Arial"/>
          <w:sz w:val="24"/>
          <w:szCs w:val="24"/>
          <w:lang w:val="es-PR"/>
        </w:rPr>
        <w:t xml:space="preserve">OPERA. </w:t>
      </w:r>
      <w:r>
        <w:br/>
      </w:r>
      <w:hyperlink r:id="rId86">
        <w:r w:rsidRPr="00CD699B">
          <w:rPr>
            <w:rFonts w:cs="Arial"/>
            <w:color w:val="155A88"/>
            <w:sz w:val="24"/>
            <w:szCs w:val="24"/>
            <w:lang w:val="es-PR"/>
          </w:rPr>
          <w:t>https://www.jpl.nasa.gov/go/opera/products/disp-product-suite/</w:t>
        </w:r>
      </w:hyperlink>
      <w:bookmarkEnd w:id="191"/>
    </w:p>
    <w:p w14:paraId="1081013E" w14:textId="77777777" w:rsidR="00261A4E" w:rsidRPr="00CD699B" w:rsidRDefault="00000000">
      <w:pPr>
        <w:keepLines/>
        <w:widowControl/>
        <w:ind w:left="403" w:hanging="403"/>
        <w:jc w:val="both"/>
        <w:rPr>
          <w:rFonts w:cs="Arial"/>
          <w:sz w:val="24"/>
          <w:szCs w:val="24"/>
        </w:rPr>
      </w:pPr>
      <w:bookmarkStart w:id="192" w:name="ref_076"/>
      <w:r w:rsidRPr="00CD699B">
        <w:rPr>
          <w:rFonts w:cs="Arial"/>
          <w:b/>
          <w:sz w:val="24"/>
          <w:szCs w:val="24"/>
        </w:rPr>
        <w:t xml:space="preserve">76. </w:t>
      </w:r>
      <w:r w:rsidRPr="00CD699B">
        <w:rPr>
          <w:rFonts w:cs="Arial"/>
          <w:sz w:val="24"/>
          <w:szCs w:val="24"/>
        </w:rPr>
        <w:t xml:space="preserve">GDAL/OGR contributors. (s. f.). GDAL Geospatial Data Abstraction Library [Software]. Open Source Geospatial Foundation. </w:t>
      </w:r>
      <w:r>
        <w:br/>
      </w:r>
      <w:hyperlink r:id="rId87">
        <w:r w:rsidRPr="00CD699B">
          <w:rPr>
            <w:rFonts w:cs="Arial"/>
            <w:color w:val="155A88"/>
            <w:sz w:val="24"/>
            <w:szCs w:val="24"/>
          </w:rPr>
          <w:t>https://gdal.org/</w:t>
        </w:r>
      </w:hyperlink>
      <w:bookmarkEnd w:id="192"/>
    </w:p>
    <w:p w14:paraId="40196E42" w14:textId="77777777" w:rsidR="00261A4E" w:rsidRPr="00CD699B" w:rsidRDefault="00000000">
      <w:pPr>
        <w:keepLines/>
        <w:widowControl/>
        <w:ind w:left="403" w:hanging="403"/>
        <w:jc w:val="both"/>
        <w:rPr>
          <w:rFonts w:cs="Arial"/>
          <w:sz w:val="24"/>
          <w:szCs w:val="24"/>
          <w:lang w:val="es-PR"/>
        </w:rPr>
      </w:pPr>
      <w:bookmarkStart w:id="193" w:name="ref_077"/>
      <w:r w:rsidRPr="00CD699B">
        <w:rPr>
          <w:rFonts w:cs="Arial"/>
          <w:b/>
          <w:sz w:val="24"/>
          <w:szCs w:val="24"/>
        </w:rPr>
        <w:lastRenderedPageBreak/>
        <w:t xml:space="preserve">77. </w:t>
      </w:r>
      <w:r w:rsidRPr="00CD699B">
        <w:rPr>
          <w:rFonts w:cs="Arial"/>
          <w:sz w:val="24"/>
          <w:szCs w:val="24"/>
        </w:rPr>
        <w:t xml:space="preserve">The pandas development team. </w:t>
      </w:r>
      <w:r w:rsidRPr="00CD699B">
        <w:rPr>
          <w:rFonts w:cs="Arial"/>
          <w:sz w:val="24"/>
          <w:szCs w:val="24"/>
          <w:lang w:val="es-PR"/>
        </w:rPr>
        <w:t xml:space="preserve">(s. f.). pandas [Biblioteca de Python]. </w:t>
      </w:r>
      <w:r>
        <w:br/>
      </w:r>
      <w:hyperlink r:id="rId88">
        <w:r w:rsidRPr="00CD699B">
          <w:rPr>
            <w:rFonts w:cs="Arial"/>
            <w:color w:val="155A88"/>
            <w:sz w:val="24"/>
            <w:szCs w:val="24"/>
            <w:lang w:val="es-PR"/>
          </w:rPr>
          <w:t>https://pandas.pydata.org/</w:t>
        </w:r>
      </w:hyperlink>
      <w:bookmarkEnd w:id="193"/>
    </w:p>
    <w:p w14:paraId="2AA79F70" w14:textId="77777777" w:rsidR="00261A4E" w:rsidRPr="00CD699B" w:rsidRDefault="00000000">
      <w:pPr>
        <w:keepLines/>
        <w:widowControl/>
        <w:ind w:left="403" w:hanging="403"/>
        <w:jc w:val="both"/>
        <w:rPr>
          <w:rFonts w:cs="Arial"/>
          <w:sz w:val="24"/>
          <w:szCs w:val="24"/>
          <w:lang w:val="es-PR"/>
        </w:rPr>
      </w:pPr>
      <w:bookmarkStart w:id="194" w:name="ref_078"/>
      <w:r w:rsidRPr="00CD699B">
        <w:rPr>
          <w:rFonts w:cs="Arial"/>
          <w:b/>
          <w:sz w:val="24"/>
          <w:szCs w:val="24"/>
          <w:lang w:val="es-PR"/>
        </w:rPr>
        <w:t xml:space="preserve">78. </w:t>
      </w:r>
      <w:r w:rsidRPr="00CD699B">
        <w:rPr>
          <w:rFonts w:cs="Arial"/>
          <w:sz w:val="24"/>
          <w:szCs w:val="24"/>
          <w:lang w:val="es-PR"/>
        </w:rPr>
        <w:t xml:space="preserve">GeoPandas developers. (s. f.). GeoPandas [Biblioteca de Python]. </w:t>
      </w:r>
      <w:r>
        <w:br/>
      </w:r>
      <w:hyperlink r:id="rId89">
        <w:r w:rsidRPr="00CD699B">
          <w:rPr>
            <w:rFonts w:cs="Arial"/>
            <w:color w:val="155A88"/>
            <w:sz w:val="24"/>
            <w:szCs w:val="24"/>
            <w:lang w:val="es-PR"/>
          </w:rPr>
          <w:t>https://geopandas.org/</w:t>
        </w:r>
      </w:hyperlink>
      <w:bookmarkEnd w:id="194"/>
    </w:p>
    <w:p w14:paraId="7B9C4DC5" w14:textId="77777777" w:rsidR="00261A4E" w:rsidRPr="00CD699B" w:rsidRDefault="00000000">
      <w:pPr>
        <w:keepLines/>
        <w:widowControl/>
        <w:ind w:left="403" w:hanging="403"/>
        <w:jc w:val="both"/>
        <w:rPr>
          <w:rFonts w:cs="Arial"/>
          <w:sz w:val="24"/>
          <w:szCs w:val="24"/>
          <w:lang w:val="es-PR"/>
        </w:rPr>
      </w:pPr>
      <w:bookmarkStart w:id="195" w:name="ref_079"/>
      <w:r w:rsidRPr="00CD699B">
        <w:rPr>
          <w:rFonts w:cs="Arial"/>
          <w:b/>
          <w:sz w:val="24"/>
          <w:szCs w:val="24"/>
          <w:lang w:val="es-PR"/>
        </w:rPr>
        <w:t xml:space="preserve">79. </w:t>
      </w:r>
      <w:r w:rsidRPr="00CD699B">
        <w:rPr>
          <w:rFonts w:cs="Arial"/>
          <w:sz w:val="24"/>
          <w:szCs w:val="24"/>
          <w:lang w:val="es-PR"/>
        </w:rPr>
        <w:t xml:space="preserve">pyproj contributors. (s. f.). pyproj [Biblioteca de transformaciones cartográficas]. </w:t>
      </w:r>
      <w:r>
        <w:br/>
      </w:r>
      <w:hyperlink r:id="rId90">
        <w:r w:rsidRPr="00CD699B">
          <w:rPr>
            <w:rFonts w:cs="Arial"/>
            <w:color w:val="155A88"/>
            <w:sz w:val="24"/>
            <w:szCs w:val="24"/>
            <w:lang w:val="es-PR"/>
          </w:rPr>
          <w:t>https://pyproj4.github.io/pyproj/</w:t>
        </w:r>
      </w:hyperlink>
      <w:bookmarkEnd w:id="195"/>
    </w:p>
    <w:p w14:paraId="366086B6" w14:textId="77777777" w:rsidR="00261A4E" w:rsidRPr="00CD699B" w:rsidRDefault="00000000">
      <w:pPr>
        <w:keepLines/>
        <w:widowControl/>
        <w:ind w:left="403" w:hanging="403"/>
        <w:jc w:val="both"/>
        <w:rPr>
          <w:rFonts w:cs="Arial"/>
          <w:sz w:val="24"/>
          <w:szCs w:val="24"/>
        </w:rPr>
      </w:pPr>
      <w:bookmarkStart w:id="196" w:name="ref_080"/>
      <w:r w:rsidRPr="00CD699B">
        <w:rPr>
          <w:rFonts w:cs="Arial"/>
          <w:b/>
          <w:sz w:val="24"/>
          <w:szCs w:val="24"/>
          <w:lang w:val="es-PR"/>
        </w:rPr>
        <w:t xml:space="preserve">80. </w:t>
      </w:r>
      <w:r w:rsidRPr="00CD699B">
        <w:rPr>
          <w:rFonts w:cs="Arial"/>
          <w:sz w:val="24"/>
          <w:szCs w:val="24"/>
          <w:lang w:val="es-PR"/>
        </w:rPr>
        <w:t xml:space="preserve">OpenAI. (2026). Codex [Asistente de inteligencia artificial para apoyo en scripts, revisión y preparación de artefactos]. </w:t>
      </w:r>
      <w:r>
        <w:br/>
      </w:r>
      <w:hyperlink r:id="rId91">
        <w:r w:rsidRPr="00CD699B">
          <w:rPr>
            <w:rFonts w:cs="Arial"/>
            <w:color w:val="155A88"/>
            <w:sz w:val="24"/>
            <w:szCs w:val="24"/>
          </w:rPr>
          <w:t>https://developers.openai.com/codex/</w:t>
        </w:r>
      </w:hyperlink>
      <w:bookmarkEnd w:id="196"/>
    </w:p>
    <w:p w14:paraId="301CCF9B" w14:textId="77777777" w:rsidR="00261A4E" w:rsidRPr="00CD699B" w:rsidRDefault="00000000">
      <w:pPr>
        <w:keepLines/>
        <w:widowControl/>
        <w:ind w:left="403" w:hanging="403"/>
        <w:jc w:val="both"/>
        <w:rPr>
          <w:rFonts w:cs="Arial"/>
          <w:sz w:val="24"/>
          <w:szCs w:val="24"/>
          <w:lang w:val="es-PR"/>
        </w:rPr>
      </w:pPr>
      <w:bookmarkStart w:id="197" w:name="ref_081"/>
      <w:r w:rsidRPr="00CD699B">
        <w:rPr>
          <w:rFonts w:cs="Arial"/>
          <w:b/>
          <w:sz w:val="24"/>
          <w:szCs w:val="24"/>
        </w:rPr>
        <w:t xml:space="preserve">81. </w:t>
      </w:r>
      <w:r w:rsidRPr="00CD699B">
        <w:rPr>
          <w:rFonts w:cs="Arial"/>
          <w:sz w:val="24"/>
          <w:szCs w:val="24"/>
        </w:rPr>
        <w:t xml:space="preserve">@napi-rs/canvas contributors. (s. f.). </w:t>
      </w:r>
      <w:r w:rsidRPr="00CD699B">
        <w:rPr>
          <w:rFonts w:cs="Arial"/>
          <w:sz w:val="24"/>
          <w:szCs w:val="24"/>
          <w:lang w:val="es-PR"/>
        </w:rPr>
        <w:t xml:space="preserve">@napi-rs/canvas [Motor de renderizado Canvas para Node.js]. </w:t>
      </w:r>
      <w:r>
        <w:br/>
      </w:r>
      <w:hyperlink r:id="rId92">
        <w:r w:rsidRPr="00CD699B">
          <w:rPr>
            <w:rFonts w:cs="Arial"/>
            <w:color w:val="155A88"/>
            <w:sz w:val="24"/>
            <w:szCs w:val="24"/>
            <w:lang w:val="es-PR"/>
          </w:rPr>
          <w:t>https://github.com/Brooooooklyn/canvas</w:t>
        </w:r>
      </w:hyperlink>
      <w:bookmarkEnd w:id="197"/>
    </w:p>
    <w:p w14:paraId="5C553ED4" w14:textId="77777777" w:rsidR="00261A4E" w:rsidRPr="00CD699B" w:rsidRDefault="00000000">
      <w:pPr>
        <w:keepLines/>
        <w:widowControl/>
        <w:ind w:left="403" w:hanging="403"/>
        <w:jc w:val="both"/>
        <w:rPr>
          <w:rFonts w:cs="Arial"/>
          <w:sz w:val="24"/>
          <w:szCs w:val="24"/>
          <w:lang w:val="es-PR"/>
        </w:rPr>
      </w:pPr>
      <w:bookmarkStart w:id="198" w:name="ref_082"/>
      <w:r w:rsidRPr="00CD699B">
        <w:rPr>
          <w:rFonts w:cs="Arial"/>
          <w:b/>
          <w:sz w:val="24"/>
          <w:szCs w:val="24"/>
          <w:lang w:val="es-PR"/>
        </w:rPr>
        <w:t xml:space="preserve">82. </w:t>
      </w:r>
      <w:r w:rsidRPr="00CD699B">
        <w:rPr>
          <w:rFonts w:cs="Arial"/>
          <w:sz w:val="24"/>
          <w:szCs w:val="24"/>
          <w:lang w:val="es-PR"/>
        </w:rPr>
        <w:t xml:space="preserve">OpenJS Foundation. (s. f.). Node.js [Entorno de ejecución]. </w:t>
      </w:r>
      <w:r>
        <w:br/>
      </w:r>
      <w:hyperlink r:id="rId93">
        <w:r w:rsidRPr="00CD699B">
          <w:rPr>
            <w:rFonts w:cs="Arial"/>
            <w:color w:val="155A88"/>
            <w:sz w:val="24"/>
            <w:szCs w:val="24"/>
            <w:lang w:val="es-PR"/>
          </w:rPr>
          <w:t>https://nodejs.org/</w:t>
        </w:r>
      </w:hyperlink>
      <w:bookmarkEnd w:id="198"/>
    </w:p>
    <w:p w14:paraId="4D583CD5" w14:textId="77777777" w:rsidR="00261A4E" w:rsidRPr="00CD699B" w:rsidRDefault="00000000">
      <w:pPr>
        <w:keepLines/>
        <w:widowControl/>
        <w:ind w:left="403" w:hanging="403"/>
        <w:jc w:val="both"/>
        <w:rPr>
          <w:rFonts w:cs="Arial"/>
          <w:sz w:val="24"/>
          <w:szCs w:val="24"/>
        </w:rPr>
      </w:pPr>
      <w:bookmarkStart w:id="199" w:name="ref_083"/>
      <w:r w:rsidRPr="00CD699B">
        <w:rPr>
          <w:rFonts w:cs="Arial"/>
          <w:b/>
          <w:sz w:val="24"/>
          <w:szCs w:val="24"/>
          <w:lang w:val="es-PR"/>
        </w:rPr>
        <w:t xml:space="preserve">83. </w:t>
      </w:r>
      <w:r w:rsidRPr="00CD699B">
        <w:rPr>
          <w:rFonts w:cs="Arial"/>
          <w:sz w:val="24"/>
          <w:szCs w:val="24"/>
          <w:lang w:val="es-PR"/>
        </w:rPr>
        <w:t xml:space="preserve">Sharp contributors. (s. f.). Sharp [Biblioteca de procesamiento de imágenes]. </w:t>
      </w:r>
      <w:r>
        <w:br/>
      </w:r>
      <w:hyperlink r:id="rId94">
        <w:r w:rsidRPr="00CD699B">
          <w:rPr>
            <w:rFonts w:cs="Arial"/>
            <w:color w:val="155A88"/>
            <w:sz w:val="24"/>
            <w:szCs w:val="24"/>
          </w:rPr>
          <w:t>https://sharp.pixelplumbing.com/</w:t>
        </w:r>
      </w:hyperlink>
      <w:bookmarkEnd w:id="199"/>
    </w:p>
    <w:p w14:paraId="4D228DD8" w14:textId="77777777" w:rsidR="00261A4E" w:rsidRPr="00CD699B" w:rsidRDefault="00000000">
      <w:pPr>
        <w:keepLines/>
        <w:widowControl/>
        <w:ind w:left="403" w:hanging="403"/>
        <w:jc w:val="both"/>
        <w:rPr>
          <w:rFonts w:cs="Arial"/>
          <w:sz w:val="24"/>
          <w:szCs w:val="24"/>
        </w:rPr>
      </w:pPr>
      <w:bookmarkStart w:id="200" w:name="ref_084"/>
      <w:r w:rsidRPr="00CD699B">
        <w:rPr>
          <w:rFonts w:cs="Arial"/>
          <w:b/>
          <w:sz w:val="24"/>
          <w:szCs w:val="24"/>
        </w:rPr>
        <w:t xml:space="preserve">84. </w:t>
      </w:r>
      <w:r w:rsidRPr="00CD699B">
        <w:rPr>
          <w:rFonts w:cs="Arial"/>
          <w:sz w:val="24"/>
          <w:szCs w:val="24"/>
        </w:rPr>
        <w:t xml:space="preserve">Microsoft. (s. f.). Microsoft PowerPoint [Software de presentación]. </w:t>
      </w:r>
      <w:r>
        <w:br/>
      </w:r>
      <w:hyperlink r:id="rId95">
        <w:r w:rsidRPr="00CD699B">
          <w:rPr>
            <w:rFonts w:cs="Arial"/>
            <w:color w:val="155A88"/>
            <w:sz w:val="24"/>
            <w:szCs w:val="24"/>
          </w:rPr>
          <w:t>https://www.microsoft.com/microsoft-365/powerpoint</w:t>
        </w:r>
      </w:hyperlink>
      <w:bookmarkEnd w:id="200"/>
    </w:p>
    <w:p w14:paraId="41A888D6" w14:textId="77777777" w:rsidR="00261A4E" w:rsidRPr="00CD699B" w:rsidRDefault="00000000">
      <w:pPr>
        <w:keepLines/>
        <w:widowControl/>
        <w:ind w:left="403" w:hanging="403"/>
        <w:jc w:val="both"/>
        <w:rPr>
          <w:rFonts w:cs="Arial"/>
          <w:sz w:val="24"/>
          <w:szCs w:val="24"/>
        </w:rPr>
      </w:pPr>
      <w:bookmarkStart w:id="201" w:name="ref_085"/>
      <w:r w:rsidRPr="00CD699B">
        <w:rPr>
          <w:rFonts w:cs="Arial"/>
          <w:b/>
          <w:sz w:val="24"/>
          <w:szCs w:val="24"/>
        </w:rPr>
        <w:t xml:space="preserve">85. </w:t>
      </w:r>
      <w:r w:rsidRPr="00CD699B">
        <w:rPr>
          <w:rFonts w:cs="Arial"/>
          <w:sz w:val="24"/>
          <w:szCs w:val="24"/>
        </w:rPr>
        <w:t xml:space="preserve">U.S. Geological Survey. (2020). Landsat 8–9 OLI/TIRS Collection 2 Level-2 science products [Conjunto de datos]. </w:t>
      </w:r>
      <w:r>
        <w:br/>
      </w:r>
      <w:hyperlink r:id="rId96">
        <w:r w:rsidRPr="00CD699B">
          <w:rPr>
            <w:rFonts w:cs="Arial"/>
            <w:color w:val="155A88"/>
            <w:sz w:val="24"/>
            <w:szCs w:val="24"/>
          </w:rPr>
          <w:t>https://doi.org/10.5066/P9OGBGM6</w:t>
        </w:r>
      </w:hyperlink>
      <w:bookmarkEnd w:id="201"/>
    </w:p>
    <w:p w14:paraId="79964CC2" w14:textId="77777777" w:rsidR="00261A4E" w:rsidRPr="00CD699B" w:rsidRDefault="00000000">
      <w:pPr>
        <w:keepLines/>
        <w:widowControl/>
        <w:ind w:left="403" w:hanging="403"/>
        <w:jc w:val="both"/>
        <w:rPr>
          <w:rFonts w:cs="Arial"/>
          <w:sz w:val="24"/>
          <w:szCs w:val="24"/>
        </w:rPr>
      </w:pPr>
      <w:bookmarkStart w:id="202" w:name="ref_086"/>
      <w:r w:rsidRPr="00CD699B">
        <w:rPr>
          <w:rFonts w:cs="Arial"/>
          <w:b/>
          <w:sz w:val="24"/>
          <w:szCs w:val="24"/>
        </w:rPr>
        <w:t xml:space="preserve">86. </w:t>
      </w:r>
      <w:r w:rsidRPr="00CD699B">
        <w:rPr>
          <w:rFonts w:cs="Arial"/>
          <w:sz w:val="24"/>
          <w:szCs w:val="24"/>
        </w:rPr>
        <w:t xml:space="preserve">U.S. Geological Survey y Google. </w:t>
      </w:r>
      <w:r w:rsidRPr="00CD699B">
        <w:rPr>
          <w:rFonts w:cs="Arial"/>
          <w:sz w:val="24"/>
          <w:szCs w:val="24"/>
          <w:lang w:val="es-PR"/>
        </w:rPr>
        <w:t xml:space="preserve">(s. f.). USGS Landsat 8 Collection 2 Tier 1 TOA Reflectance [Colección de datos]. </w:t>
      </w:r>
      <w:r>
        <w:br/>
      </w:r>
      <w:hyperlink r:id="rId97">
        <w:r w:rsidRPr="00CD699B">
          <w:rPr>
            <w:rFonts w:cs="Arial"/>
            <w:color w:val="155A88"/>
            <w:sz w:val="24"/>
            <w:szCs w:val="24"/>
          </w:rPr>
          <w:t>https://developers.google.com/earth-engine/datasets/catalog/LANDSAT_LC08_C02_T1_TOA</w:t>
        </w:r>
      </w:hyperlink>
      <w:bookmarkEnd w:id="202"/>
    </w:p>
    <w:p w14:paraId="160BB893" w14:textId="77777777" w:rsidR="00261A4E" w:rsidRPr="00CD699B" w:rsidRDefault="00000000">
      <w:pPr>
        <w:keepLines/>
        <w:widowControl/>
        <w:ind w:left="403" w:hanging="403"/>
        <w:jc w:val="both"/>
        <w:rPr>
          <w:rFonts w:cs="Arial"/>
          <w:sz w:val="24"/>
          <w:szCs w:val="24"/>
        </w:rPr>
      </w:pPr>
      <w:bookmarkStart w:id="203" w:name="ref_087"/>
      <w:r w:rsidRPr="00CD699B">
        <w:rPr>
          <w:rFonts w:cs="Arial"/>
          <w:b/>
          <w:sz w:val="24"/>
          <w:szCs w:val="24"/>
        </w:rPr>
        <w:t xml:space="preserve">87. </w:t>
      </w:r>
      <w:r w:rsidRPr="00CD699B">
        <w:rPr>
          <w:rFonts w:cs="Arial"/>
          <w:sz w:val="24"/>
          <w:szCs w:val="24"/>
        </w:rPr>
        <w:t xml:space="preserve">Microsoft. (s. f.). Landsat Collection 2 Level-2. </w:t>
      </w:r>
      <w:r w:rsidRPr="00CD699B">
        <w:rPr>
          <w:rFonts w:cs="Arial"/>
          <w:sz w:val="24"/>
          <w:szCs w:val="24"/>
          <w:lang w:val="es-PR"/>
        </w:rPr>
        <w:t xml:space="preserve">Planetary Computer [Acceso a datos públicos]. </w:t>
      </w:r>
      <w:r>
        <w:br/>
      </w:r>
      <w:hyperlink r:id="rId98">
        <w:r w:rsidRPr="00CD699B">
          <w:rPr>
            <w:rFonts w:cs="Arial"/>
            <w:color w:val="155A88"/>
            <w:sz w:val="24"/>
            <w:szCs w:val="24"/>
          </w:rPr>
          <w:t>https://planetarycomputer.microsoft.com/dataset/landsat-c2-l2</w:t>
        </w:r>
      </w:hyperlink>
      <w:bookmarkEnd w:id="203"/>
    </w:p>
    <w:p w14:paraId="5AB489E3" w14:textId="77777777" w:rsidR="00261A4E" w:rsidRPr="00CD699B" w:rsidRDefault="00000000">
      <w:pPr>
        <w:keepLines/>
        <w:widowControl/>
        <w:ind w:left="403" w:hanging="403"/>
        <w:jc w:val="both"/>
        <w:rPr>
          <w:rFonts w:cs="Arial"/>
          <w:sz w:val="24"/>
          <w:szCs w:val="24"/>
        </w:rPr>
      </w:pPr>
      <w:bookmarkStart w:id="204" w:name="ref_088"/>
      <w:r w:rsidRPr="00CD699B">
        <w:rPr>
          <w:rFonts w:cs="Arial"/>
          <w:b/>
          <w:sz w:val="24"/>
          <w:szCs w:val="24"/>
        </w:rPr>
        <w:t xml:space="preserve">88. </w:t>
      </w:r>
      <w:r w:rsidRPr="00CD699B">
        <w:rPr>
          <w:rFonts w:cs="Arial"/>
          <w:sz w:val="24"/>
          <w:szCs w:val="24"/>
        </w:rPr>
        <w:t xml:space="preserve">USDA National Agricultural Statistics Service. </w:t>
      </w:r>
      <w:r w:rsidRPr="00CD699B">
        <w:rPr>
          <w:rFonts w:cs="Arial"/>
          <w:sz w:val="24"/>
          <w:szCs w:val="24"/>
          <w:lang w:val="es-PR"/>
        </w:rPr>
        <w:t xml:space="preserve">(s. f.). Cropland Data Layer [Conjunto de datos]. </w:t>
      </w:r>
      <w:r>
        <w:br/>
      </w:r>
      <w:hyperlink r:id="rId99">
        <w:r w:rsidRPr="00CD699B">
          <w:rPr>
            <w:rFonts w:cs="Arial"/>
            <w:color w:val="155A88"/>
            <w:sz w:val="24"/>
            <w:szCs w:val="24"/>
          </w:rPr>
          <w:t>https://www.nass.usda.gov/Research_and_Science/Cropland/SARS1a.php</w:t>
        </w:r>
      </w:hyperlink>
      <w:bookmarkEnd w:id="204"/>
    </w:p>
    <w:p w14:paraId="5B1AA2EE" w14:textId="77777777" w:rsidR="00261A4E" w:rsidRPr="00CD699B" w:rsidRDefault="00000000">
      <w:pPr>
        <w:keepLines/>
        <w:widowControl/>
        <w:ind w:left="403" w:hanging="403"/>
        <w:jc w:val="both"/>
        <w:rPr>
          <w:rFonts w:cs="Arial"/>
          <w:sz w:val="24"/>
          <w:szCs w:val="24"/>
        </w:rPr>
      </w:pPr>
      <w:bookmarkStart w:id="205" w:name="ref_089"/>
      <w:r w:rsidRPr="00CD699B">
        <w:rPr>
          <w:rFonts w:cs="Arial"/>
          <w:b/>
          <w:sz w:val="24"/>
          <w:szCs w:val="24"/>
        </w:rPr>
        <w:t xml:space="preserve">89. </w:t>
      </w:r>
      <w:r w:rsidRPr="00CD699B">
        <w:rPr>
          <w:rFonts w:cs="Arial"/>
          <w:sz w:val="24"/>
          <w:szCs w:val="24"/>
        </w:rPr>
        <w:t xml:space="preserve">Copernicus Climate Change Service. (s. f.). ERA5-Land monthly averaged data from 1950 to present [Conjunto de datos]. Climate Data Store. </w:t>
      </w:r>
      <w:r>
        <w:br/>
      </w:r>
      <w:hyperlink r:id="rId100">
        <w:r w:rsidRPr="00CD699B">
          <w:rPr>
            <w:rFonts w:cs="Arial"/>
            <w:color w:val="155A88"/>
            <w:sz w:val="24"/>
            <w:szCs w:val="24"/>
          </w:rPr>
          <w:t>https://cds.climate.copernicus.eu/datasets/reanalysis-era5-land-monthly-means</w:t>
        </w:r>
      </w:hyperlink>
      <w:bookmarkEnd w:id="205"/>
    </w:p>
    <w:p w14:paraId="27E959A8" w14:textId="77777777" w:rsidR="00261A4E" w:rsidRPr="00CD699B" w:rsidRDefault="00000000">
      <w:pPr>
        <w:keepLines/>
        <w:widowControl/>
        <w:ind w:left="403" w:hanging="403"/>
        <w:jc w:val="both"/>
        <w:rPr>
          <w:rFonts w:cs="Arial"/>
          <w:sz w:val="24"/>
          <w:szCs w:val="24"/>
        </w:rPr>
      </w:pPr>
      <w:bookmarkStart w:id="206" w:name="ref_090"/>
      <w:r w:rsidRPr="00CD699B">
        <w:rPr>
          <w:rFonts w:cs="Arial"/>
          <w:b/>
          <w:sz w:val="24"/>
          <w:szCs w:val="24"/>
        </w:rPr>
        <w:t xml:space="preserve">90. </w:t>
      </w:r>
      <w:r w:rsidRPr="00CD699B">
        <w:rPr>
          <w:rFonts w:cs="Arial"/>
          <w:sz w:val="24"/>
          <w:szCs w:val="24"/>
        </w:rPr>
        <w:t xml:space="preserve">NASA Land Processes Distributed Active Archive Center. (s. f.). GEDI L2A Elevation and Height Metrics Data Global Footprint Level [Conjunto de datos]. </w:t>
      </w:r>
      <w:r>
        <w:br/>
      </w:r>
      <w:hyperlink r:id="rId101">
        <w:r w:rsidRPr="00CD699B">
          <w:rPr>
            <w:rFonts w:cs="Arial"/>
            <w:color w:val="155A88"/>
            <w:sz w:val="24"/>
            <w:szCs w:val="24"/>
          </w:rPr>
          <w:t>https://lpdaac.usgs.gov/products/gedi02_av002/</w:t>
        </w:r>
      </w:hyperlink>
      <w:bookmarkEnd w:id="206"/>
    </w:p>
    <w:p w14:paraId="3E2149AA" w14:textId="77777777" w:rsidR="00261A4E" w:rsidRPr="00CD699B" w:rsidRDefault="00000000">
      <w:pPr>
        <w:keepLines/>
        <w:widowControl/>
        <w:ind w:left="403" w:hanging="403"/>
        <w:jc w:val="both"/>
        <w:rPr>
          <w:rFonts w:cs="Arial"/>
          <w:sz w:val="24"/>
          <w:szCs w:val="24"/>
        </w:rPr>
      </w:pPr>
      <w:bookmarkStart w:id="207" w:name="ref_091"/>
      <w:r w:rsidRPr="00CD699B">
        <w:rPr>
          <w:rFonts w:cs="Arial"/>
          <w:b/>
          <w:sz w:val="24"/>
          <w:szCs w:val="24"/>
        </w:rPr>
        <w:t xml:space="preserve">91. </w:t>
      </w:r>
      <w:r w:rsidRPr="00CD699B">
        <w:rPr>
          <w:rFonts w:cs="Arial"/>
          <w:sz w:val="24"/>
          <w:szCs w:val="24"/>
        </w:rPr>
        <w:t xml:space="preserve">Hartmann, J., y Moosdorf, N. (2012). The new global lithological map database GLiM: A representation of rock properties at the Earth surface. Geochemistry, Geophysics, Geosystems, 13(12), 2012GC004370. </w:t>
      </w:r>
      <w:r>
        <w:br/>
      </w:r>
      <w:hyperlink r:id="rId102">
        <w:r w:rsidRPr="00CD699B">
          <w:rPr>
            <w:rFonts w:cs="Arial"/>
            <w:color w:val="155A88"/>
            <w:sz w:val="24"/>
            <w:szCs w:val="24"/>
          </w:rPr>
          <w:t>https://doi.org/10.1029/2012GC004370</w:t>
        </w:r>
      </w:hyperlink>
      <w:bookmarkEnd w:id="207"/>
    </w:p>
    <w:p w14:paraId="1E13CB1D" w14:textId="77777777" w:rsidR="00261A4E" w:rsidRPr="00CD699B" w:rsidRDefault="00000000">
      <w:pPr>
        <w:keepLines/>
        <w:widowControl/>
        <w:ind w:left="403" w:hanging="403"/>
        <w:jc w:val="both"/>
        <w:rPr>
          <w:rFonts w:cs="Arial"/>
          <w:sz w:val="24"/>
          <w:szCs w:val="24"/>
        </w:rPr>
      </w:pPr>
      <w:bookmarkStart w:id="208" w:name="ref_092"/>
      <w:r w:rsidRPr="00CD699B">
        <w:rPr>
          <w:rFonts w:cs="Arial"/>
          <w:b/>
          <w:sz w:val="24"/>
          <w:szCs w:val="24"/>
        </w:rPr>
        <w:t xml:space="preserve">92. </w:t>
      </w:r>
      <w:r w:rsidRPr="00CD699B">
        <w:rPr>
          <w:rFonts w:cs="Arial"/>
          <w:sz w:val="24"/>
          <w:szCs w:val="24"/>
        </w:rPr>
        <w:t xml:space="preserve">NASA Jet Propulsion Laboratory. </w:t>
      </w:r>
      <w:r w:rsidRPr="00CD699B">
        <w:rPr>
          <w:rFonts w:cs="Arial"/>
          <w:sz w:val="24"/>
          <w:szCs w:val="24"/>
          <w:lang w:val="es-PR"/>
        </w:rPr>
        <w:t xml:space="preserve">(s. f.). GRACE Tellus monthly mass grids [Conjunto de datos]. </w:t>
      </w:r>
      <w:r>
        <w:br/>
      </w:r>
      <w:hyperlink r:id="rId103">
        <w:r w:rsidRPr="00CD699B">
          <w:rPr>
            <w:rFonts w:cs="Arial"/>
            <w:color w:val="155A88"/>
            <w:sz w:val="24"/>
            <w:szCs w:val="24"/>
          </w:rPr>
          <w:t>https://grace.jpl.nasa.gov/data/get-data/monthly-mass-grids-land/</w:t>
        </w:r>
      </w:hyperlink>
      <w:bookmarkEnd w:id="208"/>
    </w:p>
    <w:p w14:paraId="7863CE88" w14:textId="77777777" w:rsidR="00261A4E" w:rsidRPr="00CD699B" w:rsidRDefault="00000000">
      <w:pPr>
        <w:keepLines/>
        <w:widowControl/>
        <w:ind w:left="403" w:hanging="403"/>
        <w:jc w:val="both"/>
        <w:rPr>
          <w:rFonts w:cs="Arial"/>
          <w:sz w:val="24"/>
          <w:szCs w:val="24"/>
        </w:rPr>
      </w:pPr>
      <w:bookmarkStart w:id="209" w:name="ref_093"/>
      <w:r w:rsidRPr="00CD699B">
        <w:rPr>
          <w:rFonts w:cs="Arial"/>
          <w:b/>
          <w:sz w:val="24"/>
          <w:szCs w:val="24"/>
        </w:rPr>
        <w:t xml:space="preserve">93. </w:t>
      </w:r>
      <w:r w:rsidRPr="00CD699B">
        <w:rPr>
          <w:rFonts w:cs="Arial"/>
          <w:sz w:val="24"/>
          <w:szCs w:val="24"/>
        </w:rPr>
        <w:t xml:space="preserve">Japan Aerospace Exploration Agency. (s. f.). ALOS-2 PALSAR-2 ScanSAR products. </w:t>
      </w:r>
      <w:r>
        <w:br/>
      </w:r>
      <w:hyperlink r:id="rId104">
        <w:r w:rsidRPr="00CD699B">
          <w:rPr>
            <w:rFonts w:cs="Arial"/>
            <w:color w:val="155A88"/>
            <w:sz w:val="24"/>
            <w:szCs w:val="24"/>
          </w:rPr>
          <w:t>https://www.eorc.jaxa.jp/ALOS/en/dataset/palsar2_l22_e.htm</w:t>
        </w:r>
      </w:hyperlink>
      <w:bookmarkEnd w:id="209"/>
    </w:p>
    <w:p w14:paraId="27F71DAF" w14:textId="77777777" w:rsidR="00261A4E" w:rsidRPr="00CD699B" w:rsidRDefault="00000000">
      <w:pPr>
        <w:keepLines/>
        <w:widowControl/>
        <w:ind w:left="403" w:hanging="403"/>
        <w:jc w:val="both"/>
        <w:rPr>
          <w:rFonts w:cs="Arial"/>
          <w:sz w:val="24"/>
          <w:szCs w:val="24"/>
        </w:rPr>
      </w:pPr>
      <w:bookmarkStart w:id="210" w:name="ref_094"/>
      <w:r w:rsidRPr="00CD699B">
        <w:rPr>
          <w:rFonts w:cs="Arial"/>
          <w:b/>
          <w:sz w:val="24"/>
          <w:szCs w:val="24"/>
        </w:rPr>
        <w:t xml:space="preserve">94. </w:t>
      </w:r>
      <w:r w:rsidRPr="00CD699B">
        <w:rPr>
          <w:rFonts w:cs="Arial"/>
          <w:sz w:val="24"/>
          <w:szCs w:val="24"/>
        </w:rPr>
        <w:t xml:space="preserve">Multi-Resolution Land Characteristics Consortium. </w:t>
      </w:r>
      <w:r w:rsidRPr="00CD699B">
        <w:rPr>
          <w:rFonts w:cs="Arial"/>
          <w:sz w:val="24"/>
          <w:szCs w:val="24"/>
          <w:lang w:val="es-PR"/>
        </w:rPr>
        <w:t xml:space="preserve">(s. f.). National Land Cover Database (NLCD) [Conjunto de datos]. </w:t>
      </w:r>
      <w:r>
        <w:br/>
      </w:r>
      <w:hyperlink r:id="rId105">
        <w:r w:rsidRPr="00CD699B">
          <w:rPr>
            <w:rFonts w:cs="Arial"/>
            <w:color w:val="155A88"/>
            <w:sz w:val="24"/>
            <w:szCs w:val="24"/>
          </w:rPr>
          <w:t>https://www.mrlc.gov/</w:t>
        </w:r>
      </w:hyperlink>
      <w:bookmarkEnd w:id="210"/>
    </w:p>
    <w:p w14:paraId="4E3A9A2A" w14:textId="77777777" w:rsidR="00261A4E" w:rsidRPr="00CD699B" w:rsidRDefault="00000000">
      <w:pPr>
        <w:keepLines/>
        <w:widowControl/>
        <w:ind w:left="403" w:hanging="403"/>
        <w:jc w:val="both"/>
        <w:rPr>
          <w:rFonts w:cs="Arial"/>
          <w:sz w:val="24"/>
          <w:szCs w:val="24"/>
        </w:rPr>
      </w:pPr>
      <w:bookmarkStart w:id="211" w:name="ref_095"/>
      <w:r w:rsidRPr="00CD699B">
        <w:rPr>
          <w:rFonts w:cs="Arial"/>
          <w:b/>
          <w:sz w:val="24"/>
          <w:szCs w:val="24"/>
        </w:rPr>
        <w:t xml:space="preserve">95. </w:t>
      </w:r>
      <w:r w:rsidRPr="00CD699B">
        <w:rPr>
          <w:rFonts w:cs="Arial"/>
          <w:sz w:val="24"/>
          <w:szCs w:val="24"/>
        </w:rPr>
        <w:t xml:space="preserve">Global Biodiversity Information Facility. (s. f.). GBIF occurrence data. </w:t>
      </w:r>
      <w:r>
        <w:br/>
      </w:r>
      <w:hyperlink r:id="rId106">
        <w:r w:rsidRPr="00CD699B">
          <w:rPr>
            <w:rFonts w:cs="Arial"/>
            <w:color w:val="155A88"/>
            <w:sz w:val="24"/>
            <w:szCs w:val="24"/>
          </w:rPr>
          <w:t>https://www.gbif.org/occurrence/search</w:t>
        </w:r>
      </w:hyperlink>
      <w:bookmarkEnd w:id="211"/>
    </w:p>
    <w:p w14:paraId="3939240F" w14:textId="77777777" w:rsidR="00261A4E" w:rsidRPr="00CD699B" w:rsidRDefault="00000000">
      <w:pPr>
        <w:keepLines/>
        <w:widowControl/>
        <w:ind w:left="403" w:hanging="403"/>
        <w:jc w:val="both"/>
        <w:rPr>
          <w:rFonts w:cs="Arial"/>
          <w:sz w:val="24"/>
          <w:szCs w:val="24"/>
        </w:rPr>
      </w:pPr>
      <w:bookmarkStart w:id="212" w:name="ref_096"/>
      <w:r w:rsidRPr="00CD699B">
        <w:rPr>
          <w:rFonts w:cs="Arial"/>
          <w:b/>
          <w:sz w:val="24"/>
          <w:szCs w:val="24"/>
        </w:rPr>
        <w:lastRenderedPageBreak/>
        <w:t xml:space="preserve">96. </w:t>
      </w:r>
      <w:r w:rsidRPr="00CD699B">
        <w:rPr>
          <w:rFonts w:cs="Arial"/>
          <w:sz w:val="24"/>
          <w:szCs w:val="24"/>
        </w:rPr>
        <w:t xml:space="preserve">Wikimedia Foundation. (s. f.). Wikimedia downloads [Volcados de Wikipedia]. </w:t>
      </w:r>
      <w:r>
        <w:br/>
      </w:r>
      <w:hyperlink r:id="rId107">
        <w:r w:rsidRPr="00CD699B">
          <w:rPr>
            <w:rFonts w:cs="Arial"/>
            <w:color w:val="155A88"/>
            <w:sz w:val="24"/>
            <w:szCs w:val="24"/>
          </w:rPr>
          <w:t>https://dumps.wikimedia.org/</w:t>
        </w:r>
      </w:hyperlink>
      <w:bookmarkEnd w:id="212"/>
    </w:p>
    <w:p w14:paraId="60293561" w14:textId="77777777" w:rsidR="00261A4E" w:rsidRPr="00CD699B" w:rsidRDefault="00000000">
      <w:pPr>
        <w:keepLines/>
        <w:widowControl/>
        <w:ind w:left="403" w:hanging="403"/>
        <w:jc w:val="both"/>
        <w:rPr>
          <w:rFonts w:cs="Arial"/>
          <w:sz w:val="24"/>
          <w:szCs w:val="24"/>
        </w:rPr>
      </w:pPr>
      <w:bookmarkStart w:id="213" w:name="ref_097"/>
      <w:r w:rsidRPr="00CD699B">
        <w:rPr>
          <w:rFonts w:cs="Arial"/>
          <w:b/>
          <w:sz w:val="24"/>
          <w:szCs w:val="24"/>
        </w:rPr>
        <w:t xml:space="preserve">97. </w:t>
      </w:r>
      <w:r w:rsidRPr="00CD699B">
        <w:rPr>
          <w:rFonts w:cs="Arial"/>
          <w:sz w:val="24"/>
          <w:szCs w:val="24"/>
        </w:rPr>
        <w:t xml:space="preserve">Pickens, A. H., Hansen, M. C., Hancher, M., Stehman, S. V., Tyukavina, A., Potapov, P., Marroquin, B., y Sherani, Z. (2020). Mapping and sampling to characterize global inland water dynamics from 1999 to 2018 with full Landsat time-series. Remote Sensing of Environment, 243, 111792. </w:t>
      </w:r>
      <w:r>
        <w:br/>
      </w:r>
      <w:hyperlink r:id="rId108">
        <w:r w:rsidRPr="00CD699B">
          <w:rPr>
            <w:rFonts w:cs="Arial"/>
            <w:color w:val="155A88"/>
            <w:sz w:val="24"/>
            <w:szCs w:val="24"/>
          </w:rPr>
          <w:t>https://doi.org/10.1016/j.rse.2020.111792</w:t>
        </w:r>
      </w:hyperlink>
      <w:bookmarkEnd w:id="213"/>
    </w:p>
    <w:p w14:paraId="27F1B397" w14:textId="77777777" w:rsidR="00261A4E" w:rsidRPr="00CD699B" w:rsidRDefault="00000000">
      <w:pPr>
        <w:keepLines/>
        <w:widowControl/>
        <w:ind w:left="403" w:hanging="403"/>
        <w:jc w:val="both"/>
        <w:rPr>
          <w:rFonts w:cs="Arial"/>
          <w:sz w:val="24"/>
          <w:szCs w:val="24"/>
        </w:rPr>
      </w:pPr>
      <w:bookmarkStart w:id="214" w:name="ref_098"/>
      <w:r w:rsidRPr="00CD699B">
        <w:rPr>
          <w:rFonts w:cs="Arial"/>
          <w:b/>
          <w:sz w:val="24"/>
          <w:szCs w:val="24"/>
        </w:rPr>
        <w:t xml:space="preserve">98. </w:t>
      </w:r>
      <w:r w:rsidRPr="00CD699B">
        <w:rPr>
          <w:rFonts w:cs="Arial"/>
          <w:sz w:val="24"/>
          <w:szCs w:val="24"/>
        </w:rPr>
        <w:t xml:space="preserve">NASA. </w:t>
      </w:r>
      <w:r w:rsidRPr="00CD699B">
        <w:rPr>
          <w:rFonts w:cs="Arial"/>
          <w:sz w:val="24"/>
          <w:szCs w:val="24"/>
          <w:lang w:val="es-PR"/>
        </w:rPr>
        <w:t xml:space="preserve">(s. f.). Earthdata Search [Catálogo de datos]. </w:t>
      </w:r>
      <w:r>
        <w:br/>
      </w:r>
      <w:hyperlink r:id="rId109">
        <w:r w:rsidRPr="00CD699B">
          <w:rPr>
            <w:rFonts w:cs="Arial"/>
            <w:color w:val="155A88"/>
            <w:sz w:val="24"/>
            <w:szCs w:val="24"/>
          </w:rPr>
          <w:t>https://search.earthdata.nasa.gov/</w:t>
        </w:r>
      </w:hyperlink>
      <w:bookmarkEnd w:id="214"/>
    </w:p>
    <w:p w14:paraId="7E836A2A" w14:textId="77777777" w:rsidR="00261A4E" w:rsidRPr="00CD699B" w:rsidRDefault="00000000">
      <w:pPr>
        <w:keepLines/>
        <w:widowControl/>
        <w:ind w:left="403" w:hanging="403"/>
        <w:jc w:val="both"/>
        <w:rPr>
          <w:rFonts w:cs="Arial"/>
          <w:sz w:val="24"/>
          <w:szCs w:val="24"/>
          <w:lang w:val="es-PR"/>
        </w:rPr>
      </w:pPr>
      <w:bookmarkStart w:id="215" w:name="ref_099"/>
      <w:r w:rsidRPr="00CD699B">
        <w:rPr>
          <w:rFonts w:cs="Arial"/>
          <w:b/>
          <w:sz w:val="24"/>
          <w:szCs w:val="24"/>
        </w:rPr>
        <w:t xml:space="preserve">99. </w:t>
      </w:r>
      <w:r w:rsidRPr="00CD699B">
        <w:rPr>
          <w:rFonts w:cs="Arial"/>
          <w:sz w:val="24"/>
          <w:szCs w:val="24"/>
        </w:rPr>
        <w:t xml:space="preserve">python-docx contributors. (s. f.). </w:t>
      </w:r>
      <w:r w:rsidRPr="00CD699B">
        <w:rPr>
          <w:rFonts w:cs="Arial"/>
          <w:sz w:val="24"/>
          <w:szCs w:val="24"/>
          <w:lang w:val="es-PR"/>
        </w:rPr>
        <w:t xml:space="preserve">python-docx [Biblioteca para documentos Word]. </w:t>
      </w:r>
      <w:r>
        <w:br/>
      </w:r>
      <w:hyperlink r:id="rId110">
        <w:r w:rsidRPr="00CD699B">
          <w:rPr>
            <w:rFonts w:cs="Arial"/>
            <w:color w:val="155A88"/>
            <w:sz w:val="24"/>
            <w:szCs w:val="24"/>
            <w:lang w:val="es-PR"/>
          </w:rPr>
          <w:t>https://python-docx.readthedocs.io/</w:t>
        </w:r>
      </w:hyperlink>
      <w:bookmarkEnd w:id="215"/>
    </w:p>
    <w:p w14:paraId="128CC3F3" w14:textId="77777777" w:rsidR="00261A4E" w:rsidRPr="00CD699B" w:rsidRDefault="00000000">
      <w:pPr>
        <w:keepLines/>
        <w:widowControl/>
        <w:ind w:left="403" w:hanging="403"/>
        <w:jc w:val="both"/>
        <w:rPr>
          <w:rFonts w:cs="Arial"/>
          <w:sz w:val="24"/>
          <w:szCs w:val="24"/>
        </w:rPr>
      </w:pPr>
      <w:bookmarkStart w:id="216" w:name="ref_100"/>
      <w:r w:rsidRPr="00CD699B">
        <w:rPr>
          <w:rFonts w:cs="Arial"/>
          <w:b/>
          <w:sz w:val="24"/>
          <w:szCs w:val="24"/>
          <w:lang w:val="es-PR"/>
        </w:rPr>
        <w:t xml:space="preserve">100. </w:t>
      </w:r>
      <w:r w:rsidRPr="00CD699B">
        <w:rPr>
          <w:rFonts w:cs="Arial"/>
          <w:sz w:val="24"/>
          <w:szCs w:val="24"/>
          <w:lang w:val="es-PR"/>
        </w:rPr>
        <w:t xml:space="preserve">ReportLab. (s. f.). ReportLab Toolkit [Software y codificador de códigos QR]. </w:t>
      </w:r>
      <w:r>
        <w:br/>
      </w:r>
      <w:hyperlink r:id="rId111">
        <w:r w:rsidRPr="00CD699B">
          <w:rPr>
            <w:rFonts w:cs="Arial"/>
            <w:color w:val="155A88"/>
            <w:sz w:val="24"/>
            <w:szCs w:val="24"/>
          </w:rPr>
          <w:t>https://www.reportlab.com/opensource/</w:t>
        </w:r>
      </w:hyperlink>
      <w:bookmarkEnd w:id="216"/>
    </w:p>
    <w:p w14:paraId="3D45E9F7" w14:textId="77777777" w:rsidR="00261A4E" w:rsidRPr="00CD699B" w:rsidRDefault="00000000">
      <w:pPr>
        <w:keepLines/>
        <w:widowControl/>
        <w:ind w:left="403" w:hanging="403"/>
        <w:jc w:val="both"/>
        <w:rPr>
          <w:rFonts w:cs="Arial"/>
          <w:sz w:val="24"/>
          <w:szCs w:val="24"/>
        </w:rPr>
      </w:pPr>
      <w:bookmarkStart w:id="217" w:name="ref_101"/>
      <w:r w:rsidRPr="00CD699B">
        <w:rPr>
          <w:rFonts w:cs="Arial"/>
          <w:b/>
          <w:sz w:val="24"/>
          <w:szCs w:val="24"/>
        </w:rPr>
        <w:t xml:space="preserve">101. </w:t>
      </w:r>
      <w:r w:rsidRPr="00CD699B">
        <w:rPr>
          <w:rFonts w:cs="Arial"/>
          <w:sz w:val="24"/>
          <w:szCs w:val="24"/>
        </w:rPr>
        <w:t xml:space="preserve">Pillow contributors. (s. f.). Pillow [Biblioteca de imágenes para Python]. </w:t>
      </w:r>
      <w:r>
        <w:br/>
      </w:r>
      <w:hyperlink r:id="rId112">
        <w:r w:rsidRPr="00CD699B">
          <w:rPr>
            <w:rFonts w:cs="Arial"/>
            <w:color w:val="155A88"/>
            <w:sz w:val="24"/>
            <w:szCs w:val="24"/>
          </w:rPr>
          <w:t>https://python-pillow.github.io/</w:t>
        </w:r>
      </w:hyperlink>
      <w:bookmarkEnd w:id="217"/>
    </w:p>
    <w:p w14:paraId="3E2D7469" w14:textId="77777777" w:rsidR="00261A4E" w:rsidRPr="00CD699B" w:rsidRDefault="00000000">
      <w:pPr>
        <w:keepLines/>
        <w:widowControl/>
        <w:ind w:left="403" w:hanging="403"/>
        <w:jc w:val="both"/>
        <w:rPr>
          <w:rFonts w:cs="Arial"/>
          <w:sz w:val="24"/>
          <w:szCs w:val="24"/>
        </w:rPr>
      </w:pPr>
      <w:bookmarkStart w:id="218" w:name="ref_102"/>
      <w:r>
        <w:rPr>
          <w:b/>
        </w:rPr>
        <w:t xml:space="preserve">102. </w:t>
      </w:r>
      <w:r>
        <w:t>NASA Center for Climate Simulation. (s. f.). LHASA forecasts [Archivo de pronósticos].</w:t>
        <w:br/>
      </w:r>
      <w:hyperlink r:id="rId200">
        <w:r>
          <w:rPr>
            <w:color w:val="0563C1"/>
            <w:u w:val="single"/>
          </w:rPr>
          <w:t>https://portal.nccs.nasa.gov/datashare/landslides/fcast/hazard/</w:t>
        </w:r>
      </w:hyperlink>
      <w:bookmarkEnd w:id="218"/>
    </w:p>
    <w:p w14:paraId="70D7A527" w14:textId="77777777" w:rsidR="00261A4E" w:rsidRPr="00CD699B" w:rsidRDefault="00000000">
      <w:pPr>
        <w:keepLines/>
        <w:widowControl/>
        <w:ind w:left="403" w:hanging="403"/>
        <w:jc w:val="both"/>
        <w:rPr>
          <w:rFonts w:cs="Arial"/>
          <w:sz w:val="24"/>
          <w:szCs w:val="24"/>
        </w:rPr>
      </w:pPr>
      <w:bookmarkStart w:id="219" w:name="ref_103"/>
      <w:r w:rsidRPr="00CD699B">
        <w:rPr>
          <w:rFonts w:cs="Arial"/>
          <w:b/>
          <w:sz w:val="24"/>
          <w:szCs w:val="24"/>
        </w:rPr>
        <w:t xml:space="preserve">103. </w:t>
      </w:r>
      <w:r w:rsidRPr="00CD699B">
        <w:rPr>
          <w:rFonts w:cs="Arial"/>
          <w:sz w:val="24"/>
          <w:szCs w:val="24"/>
        </w:rPr>
        <w:t xml:space="preserve">NASA Global Modeling and Assimilation Office. (s. f.). GEOS Forward Processing (GEOS-FP). </w:t>
      </w:r>
      <w:r>
        <w:br/>
      </w:r>
      <w:hyperlink r:id="rId114">
        <w:r w:rsidRPr="00CD699B">
          <w:rPr>
            <w:rFonts w:cs="Arial"/>
            <w:color w:val="155A88"/>
            <w:sz w:val="24"/>
            <w:szCs w:val="24"/>
          </w:rPr>
          <w:t>https://gmao.gsfc.nasa.gov/GMAO_products/</w:t>
        </w:r>
      </w:hyperlink>
      <w:bookmarkEnd w:id="219"/>
    </w:p>
    <w:p w14:paraId="1BE7AE2D" w14:textId="77777777" w:rsidR="00261A4E" w:rsidRPr="00CD699B" w:rsidRDefault="00000000">
      <w:pPr>
        <w:keepLines/>
        <w:widowControl/>
        <w:ind w:left="403" w:hanging="403"/>
        <w:jc w:val="both"/>
        <w:rPr>
          <w:rFonts w:cs="Arial"/>
          <w:sz w:val="24"/>
          <w:szCs w:val="24"/>
          <w:lang w:val="es-PR"/>
        </w:rPr>
      </w:pPr>
      <w:bookmarkStart w:id="220" w:name="ref_104"/>
      <w:r w:rsidRPr="00CD699B">
        <w:rPr>
          <w:rFonts w:cs="Arial"/>
          <w:b/>
          <w:sz w:val="24"/>
          <w:szCs w:val="24"/>
        </w:rPr>
        <w:t xml:space="preserve">104. </w:t>
      </w:r>
      <w:r w:rsidRPr="00CD699B">
        <w:rPr>
          <w:rFonts w:cs="Arial"/>
          <w:sz w:val="24"/>
          <w:szCs w:val="24"/>
        </w:rPr>
        <w:t xml:space="preserve">Global Earthquake Model Foundation. </w:t>
      </w:r>
      <w:r w:rsidRPr="00CD699B">
        <w:rPr>
          <w:rFonts w:cs="Arial"/>
          <w:sz w:val="24"/>
          <w:szCs w:val="24"/>
          <w:lang w:val="es-PR"/>
        </w:rPr>
        <w:t xml:space="preserve">(s. f.). Global seismic hazard map [Capa de peligro sísmico]. </w:t>
      </w:r>
      <w:r>
        <w:br/>
      </w:r>
      <w:hyperlink r:id="rId115">
        <w:r w:rsidRPr="00CD699B">
          <w:rPr>
            <w:rFonts w:cs="Arial"/>
            <w:color w:val="155A88"/>
            <w:sz w:val="24"/>
            <w:szCs w:val="24"/>
            <w:lang w:val="es-PR"/>
          </w:rPr>
          <w:t>https://www.globalquakemodel.org/product/global-seismic-hazard-map</w:t>
        </w:r>
      </w:hyperlink>
      <w:bookmarkEnd w:id="220"/>
    </w:p>
    <w:p w14:paraId="2211A222" w14:textId="77777777" w:rsidR="00261A4E" w:rsidRPr="00CD699B" w:rsidRDefault="00000000">
      <w:pPr>
        <w:keepLines/>
        <w:widowControl/>
        <w:ind w:left="403" w:hanging="403"/>
        <w:jc w:val="both"/>
        <w:rPr>
          <w:rFonts w:cs="Arial"/>
          <w:sz w:val="24"/>
          <w:szCs w:val="24"/>
        </w:rPr>
      </w:pPr>
      <w:bookmarkStart w:id="221" w:name="ref_105"/>
      <w:r w:rsidRPr="00CD699B">
        <w:rPr>
          <w:rFonts w:cs="Arial"/>
          <w:b/>
          <w:sz w:val="24"/>
          <w:szCs w:val="24"/>
          <w:lang w:val="es-PR"/>
        </w:rPr>
        <w:t xml:space="preserve">105. </w:t>
      </w:r>
      <w:r w:rsidRPr="00CD699B">
        <w:rPr>
          <w:rFonts w:cs="Arial"/>
          <w:sz w:val="24"/>
          <w:szCs w:val="24"/>
          <w:lang w:val="es-PR"/>
        </w:rPr>
        <w:t xml:space="preserve">de Ferranti, J. (s. f.). Viewfinder Panoramas Digital elevation data. </w:t>
      </w:r>
      <w:r>
        <w:br/>
      </w:r>
      <w:hyperlink r:id="rId116">
        <w:r w:rsidRPr="00CD699B">
          <w:rPr>
            <w:rFonts w:cs="Arial"/>
            <w:color w:val="155A88"/>
            <w:sz w:val="24"/>
            <w:szCs w:val="24"/>
          </w:rPr>
          <w:t>https://www.viewfinderpanoramas.org/dem3.html</w:t>
        </w:r>
      </w:hyperlink>
      <w:bookmarkEnd w:id="221"/>
    </w:p>
    <w:p w14:paraId="1985A528" w14:textId="77777777" w:rsidR="00261A4E" w:rsidRPr="00CD699B" w:rsidRDefault="00000000">
      <w:pPr>
        <w:keepLines/>
        <w:widowControl/>
        <w:ind w:left="403" w:hanging="403"/>
        <w:jc w:val="both"/>
        <w:rPr>
          <w:rFonts w:cs="Arial"/>
          <w:sz w:val="24"/>
          <w:szCs w:val="24"/>
        </w:rPr>
      </w:pPr>
      <w:bookmarkStart w:id="222" w:name="ref_106"/>
      <w:r w:rsidRPr="00CD699B">
        <w:rPr>
          <w:rFonts w:cs="Arial"/>
          <w:b/>
          <w:sz w:val="24"/>
          <w:szCs w:val="24"/>
        </w:rPr>
        <w:t xml:space="preserve">106. </w:t>
      </w:r>
      <w:r w:rsidRPr="00CD699B">
        <w:rPr>
          <w:rFonts w:cs="Arial"/>
          <w:sz w:val="24"/>
          <w:szCs w:val="24"/>
        </w:rPr>
        <w:t xml:space="preserve">Kratzert, F., Nearing, G., Addor, N., Erickson, T., Gauch, M., Gilon, O., Gudmundsson, L., Hassidim, A., Klotz, D., Nevo, S., Shalev, G., y Matias, Y. (2023). Caravan - A global community dataset for large-sample hydrology. Scientific Data, 10(1), 61. </w:t>
      </w:r>
      <w:r>
        <w:br/>
      </w:r>
      <w:hyperlink r:id="rId117">
        <w:r w:rsidRPr="00CD699B">
          <w:rPr>
            <w:rFonts w:cs="Arial"/>
            <w:color w:val="155A88"/>
            <w:sz w:val="24"/>
            <w:szCs w:val="24"/>
          </w:rPr>
          <w:t>https://doi.org/10.1038/s41597-023-01975-w</w:t>
        </w:r>
      </w:hyperlink>
      <w:bookmarkEnd w:id="222"/>
    </w:p>
    <w:p w14:paraId="371DA8DA" w14:textId="77777777" w:rsidR="00261A4E" w:rsidRPr="00CD699B" w:rsidRDefault="00000000">
      <w:pPr>
        <w:keepLines/>
        <w:widowControl/>
        <w:ind w:left="403" w:hanging="403"/>
        <w:jc w:val="both"/>
        <w:rPr>
          <w:rFonts w:cs="Arial"/>
          <w:sz w:val="24"/>
          <w:szCs w:val="24"/>
        </w:rPr>
      </w:pPr>
      <w:bookmarkStart w:id="223" w:name="ref_107"/>
      <w:r w:rsidRPr="00CD699B">
        <w:rPr>
          <w:rFonts w:cs="Arial"/>
          <w:b/>
          <w:sz w:val="24"/>
          <w:szCs w:val="24"/>
        </w:rPr>
        <w:t xml:space="preserve">107. </w:t>
      </w:r>
      <w:r w:rsidRPr="00CD699B">
        <w:rPr>
          <w:rFonts w:cs="Arial"/>
          <w:sz w:val="24"/>
          <w:szCs w:val="24"/>
        </w:rPr>
        <w:t xml:space="preserve">Global Runoff Data Centre. (s. f.). </w:t>
      </w:r>
      <w:r w:rsidRPr="00CD699B">
        <w:rPr>
          <w:rFonts w:cs="Arial"/>
          <w:sz w:val="24"/>
          <w:szCs w:val="24"/>
          <w:lang w:val="es-PR"/>
        </w:rPr>
        <w:t xml:space="preserve">GRDC data portal [Registros históricos de caudal]. </w:t>
      </w:r>
      <w:r>
        <w:br/>
      </w:r>
      <w:hyperlink r:id="rId118">
        <w:r w:rsidRPr="00CD699B">
          <w:rPr>
            <w:rFonts w:cs="Arial"/>
            <w:color w:val="155A88"/>
            <w:sz w:val="24"/>
            <w:szCs w:val="24"/>
          </w:rPr>
          <w:t>https://portal.grdc.bafg.de/</w:t>
        </w:r>
      </w:hyperlink>
      <w:bookmarkEnd w:id="223"/>
    </w:p>
    <w:p w14:paraId="07E38B51" w14:textId="77777777" w:rsidR="00261A4E" w:rsidRPr="00CD699B" w:rsidRDefault="00000000">
      <w:pPr>
        <w:keepLines/>
        <w:widowControl/>
        <w:ind w:left="403" w:hanging="403"/>
        <w:jc w:val="both"/>
        <w:rPr>
          <w:rFonts w:cs="Arial"/>
          <w:sz w:val="24"/>
          <w:szCs w:val="24"/>
          <w:lang w:val="es-PR"/>
        </w:rPr>
      </w:pPr>
      <w:bookmarkStart w:id="224" w:name="ref_108"/>
      <w:r w:rsidRPr="00CD699B">
        <w:rPr>
          <w:rFonts w:cs="Arial"/>
          <w:b/>
          <w:sz w:val="24"/>
          <w:szCs w:val="24"/>
        </w:rPr>
        <w:t xml:space="preserve">108. </w:t>
      </w:r>
      <w:r w:rsidRPr="00CD699B">
        <w:rPr>
          <w:rFonts w:cs="Arial"/>
          <w:sz w:val="24"/>
          <w:szCs w:val="24"/>
        </w:rPr>
        <w:t xml:space="preserve">NOAA Climate Prediction Center. (s. f.). CPC global unified gauge-based analysis of daily precipitation. </w:t>
      </w:r>
      <w:r>
        <w:br/>
      </w:r>
      <w:hyperlink r:id="rId119">
        <w:r w:rsidRPr="00CD699B">
          <w:rPr>
            <w:rFonts w:cs="Arial"/>
            <w:color w:val="155A88"/>
            <w:sz w:val="24"/>
            <w:szCs w:val="24"/>
            <w:lang w:val="es-PR"/>
          </w:rPr>
          <w:t>https://psl.noaa.gov/data/gridded/data.cpc.globalprecip.html</w:t>
        </w:r>
      </w:hyperlink>
      <w:bookmarkEnd w:id="224"/>
    </w:p>
    <w:p w14:paraId="3F6446EB" w14:textId="77777777" w:rsidR="00261A4E" w:rsidRPr="00CD699B" w:rsidRDefault="00000000">
      <w:pPr>
        <w:keepLines/>
        <w:widowControl/>
        <w:ind w:left="403" w:hanging="403"/>
        <w:jc w:val="both"/>
        <w:rPr>
          <w:rFonts w:cs="Arial"/>
          <w:sz w:val="24"/>
          <w:szCs w:val="24"/>
        </w:rPr>
      </w:pPr>
      <w:bookmarkStart w:id="225" w:name="ref_109"/>
      <w:r w:rsidRPr="00CD699B">
        <w:rPr>
          <w:rFonts w:cs="Arial"/>
          <w:b/>
          <w:sz w:val="24"/>
          <w:szCs w:val="24"/>
          <w:lang w:val="es-PR"/>
        </w:rPr>
        <w:t xml:space="preserve">109. </w:t>
      </w:r>
      <w:r w:rsidRPr="00CD699B">
        <w:rPr>
          <w:rFonts w:cs="Arial"/>
          <w:sz w:val="24"/>
          <w:szCs w:val="24"/>
          <w:lang w:val="es-PR"/>
        </w:rPr>
        <w:t xml:space="preserve">Esri. </w:t>
      </w:r>
      <w:r w:rsidRPr="00CD699B">
        <w:rPr>
          <w:rFonts w:cs="Arial"/>
          <w:sz w:val="24"/>
          <w:szCs w:val="24"/>
        </w:rPr>
        <w:t xml:space="preserve">(s. f.). Landsat Pansharpened [Servicio de imágenes]. </w:t>
      </w:r>
      <w:r>
        <w:br/>
      </w:r>
      <w:hyperlink r:id="rId120">
        <w:r w:rsidRPr="00CD699B">
          <w:rPr>
            <w:rFonts w:cs="Arial"/>
            <w:color w:val="155A88"/>
            <w:sz w:val="24"/>
            <w:szCs w:val="24"/>
          </w:rPr>
          <w:t>https://landsat2.arcgis.com/arcgis/rest/services/Landsat8_PanSharpened/ImageServer</w:t>
        </w:r>
      </w:hyperlink>
      <w:bookmarkEnd w:id="225"/>
    </w:p>
    <w:p w14:paraId="05016A75" w14:textId="77777777" w:rsidR="00261A4E" w:rsidRPr="00CD699B" w:rsidRDefault="00000000">
      <w:pPr>
        <w:keepLines/>
        <w:widowControl/>
        <w:ind w:left="403" w:hanging="403"/>
        <w:jc w:val="both"/>
        <w:rPr>
          <w:rFonts w:cs="Arial"/>
          <w:sz w:val="24"/>
          <w:szCs w:val="24"/>
        </w:rPr>
      </w:pPr>
      <w:bookmarkStart w:id="226" w:name="ref_110"/>
      <w:r w:rsidRPr="00CD699B">
        <w:rPr>
          <w:rFonts w:cs="Arial"/>
          <w:b/>
          <w:sz w:val="24"/>
          <w:szCs w:val="24"/>
        </w:rPr>
        <w:t xml:space="preserve">110. </w:t>
      </w:r>
      <w:r w:rsidRPr="00CD699B">
        <w:rPr>
          <w:rFonts w:cs="Arial"/>
          <w:sz w:val="24"/>
          <w:szCs w:val="24"/>
        </w:rPr>
        <w:t xml:space="preserve">U.S. Geological Survey. </w:t>
      </w:r>
      <w:r w:rsidRPr="00CD699B">
        <w:rPr>
          <w:rFonts w:cs="Arial"/>
          <w:sz w:val="24"/>
          <w:szCs w:val="24"/>
          <w:lang w:val="es-PR"/>
        </w:rPr>
        <w:t xml:space="preserve">(s. f.). National Hydrography Dataset [Conjunto de datos hidrográficos]. </w:t>
      </w:r>
      <w:r>
        <w:br/>
      </w:r>
      <w:hyperlink r:id="rId121">
        <w:r w:rsidRPr="00CD699B">
          <w:rPr>
            <w:rFonts w:cs="Arial"/>
            <w:color w:val="155A88"/>
            <w:sz w:val="24"/>
            <w:szCs w:val="24"/>
          </w:rPr>
          <w:t>https://www.usgs.gov/national-hydrography/national-hydrography-dataset</w:t>
        </w:r>
      </w:hyperlink>
      <w:bookmarkEnd w:id="226"/>
    </w:p>
    <w:p w14:paraId="225DD01D" w14:textId="77777777" w:rsidR="00261A4E" w:rsidRPr="00CD699B" w:rsidRDefault="00000000">
      <w:pPr>
        <w:keepLines/>
        <w:widowControl/>
        <w:ind w:left="403" w:hanging="403"/>
        <w:jc w:val="both"/>
        <w:rPr>
          <w:rFonts w:cs="Arial"/>
          <w:sz w:val="24"/>
          <w:szCs w:val="24"/>
          <w:lang w:val="es-PR"/>
        </w:rPr>
      </w:pPr>
      <w:bookmarkStart w:id="227" w:name="ref_111"/>
      <w:r w:rsidRPr="00CD699B">
        <w:rPr>
          <w:rFonts w:cs="Arial"/>
          <w:b/>
          <w:sz w:val="24"/>
          <w:szCs w:val="24"/>
        </w:rPr>
        <w:t xml:space="preserve">111. </w:t>
      </w:r>
      <w:r w:rsidRPr="00CD699B">
        <w:rPr>
          <w:rFonts w:cs="Arial"/>
          <w:sz w:val="24"/>
          <w:szCs w:val="24"/>
        </w:rPr>
        <w:t xml:space="preserve">NOAA National Geodetic Survey. </w:t>
      </w:r>
      <w:r w:rsidRPr="00CD699B">
        <w:rPr>
          <w:rFonts w:cs="Arial"/>
          <w:sz w:val="24"/>
          <w:szCs w:val="24"/>
          <w:lang w:val="es-PR"/>
        </w:rPr>
        <w:t xml:space="preserve">(s. f.). Hurricane MARIA imagery [Imágenes aéreas y capa Quantum Spatial Imagery]. </w:t>
      </w:r>
      <w:r>
        <w:br/>
      </w:r>
      <w:hyperlink r:id="rId122">
        <w:r w:rsidRPr="00CD699B">
          <w:rPr>
            <w:rFonts w:cs="Arial"/>
            <w:color w:val="155A88"/>
            <w:sz w:val="24"/>
            <w:szCs w:val="24"/>
            <w:lang w:val="es-PR"/>
          </w:rPr>
          <w:t>https://storms.ngs.noaa.gov/storms/maria/</w:t>
        </w:r>
      </w:hyperlink>
      <w:bookmarkEnd w:id="227"/>
    </w:p>
    <w:p w14:paraId="0405B890" w14:textId="77777777" w:rsidR="00261A4E" w:rsidRPr="00CD699B" w:rsidRDefault="00000000">
      <w:pPr>
        <w:keepLines/>
        <w:widowControl/>
        <w:ind w:left="403" w:hanging="403"/>
        <w:jc w:val="both"/>
        <w:rPr>
          <w:rFonts w:cs="Arial"/>
          <w:sz w:val="24"/>
          <w:szCs w:val="24"/>
        </w:rPr>
      </w:pPr>
      <w:bookmarkStart w:id="228" w:name="ref_112"/>
      <w:r w:rsidRPr="00CD699B">
        <w:rPr>
          <w:rFonts w:cs="Arial"/>
          <w:b/>
          <w:sz w:val="24"/>
          <w:szCs w:val="24"/>
          <w:lang w:val="es-PR"/>
        </w:rPr>
        <w:t xml:space="preserve">112. </w:t>
      </w:r>
      <w:r w:rsidRPr="00CD699B">
        <w:rPr>
          <w:rFonts w:cs="Arial"/>
          <w:sz w:val="24"/>
          <w:szCs w:val="24"/>
          <w:lang w:val="es-PR"/>
        </w:rPr>
        <w:t xml:space="preserve">NASA. (s. f.). SALaD [Repositorio de código]. GitHub. </w:t>
      </w:r>
      <w:r>
        <w:br/>
      </w:r>
      <w:hyperlink r:id="rId123">
        <w:r w:rsidRPr="00CD699B">
          <w:rPr>
            <w:rFonts w:cs="Arial"/>
            <w:color w:val="155A88"/>
            <w:sz w:val="24"/>
            <w:szCs w:val="24"/>
          </w:rPr>
          <w:t>https://github.com/nasa/SALaD</w:t>
        </w:r>
      </w:hyperlink>
      <w:bookmarkEnd w:id="228"/>
    </w:p>
    <w:p w14:paraId="6A861F7C" w14:textId="77777777" w:rsidR="00261A4E" w:rsidRPr="00CD699B" w:rsidRDefault="00000000">
      <w:pPr>
        <w:keepLines/>
        <w:widowControl/>
        <w:ind w:left="403" w:hanging="403"/>
        <w:jc w:val="both"/>
        <w:rPr>
          <w:rFonts w:cs="Arial"/>
          <w:sz w:val="24"/>
          <w:szCs w:val="24"/>
        </w:rPr>
      </w:pPr>
      <w:bookmarkStart w:id="229" w:name="ref_113"/>
      <w:r w:rsidRPr="00CD699B">
        <w:rPr>
          <w:rFonts w:cs="Arial"/>
          <w:b/>
          <w:sz w:val="24"/>
          <w:szCs w:val="24"/>
        </w:rPr>
        <w:t xml:space="preserve">113. </w:t>
      </w:r>
      <w:r w:rsidRPr="00CD699B">
        <w:rPr>
          <w:rFonts w:cs="Arial"/>
          <w:sz w:val="24"/>
          <w:szCs w:val="24"/>
        </w:rPr>
        <w:t xml:space="preserve">Orfeo ToolBox. (s. f.). HaralickTextureExtraction. OTB Cookbook. </w:t>
      </w:r>
      <w:r>
        <w:br/>
      </w:r>
      <w:hyperlink r:id="rId124">
        <w:r w:rsidRPr="00CD699B">
          <w:rPr>
            <w:rFonts w:cs="Arial"/>
            <w:color w:val="155A88"/>
            <w:sz w:val="24"/>
            <w:szCs w:val="24"/>
          </w:rPr>
          <w:t>https://www.orfeo-toolbox.org/CookBook/Applications/app_HaralickTextureExtraction.html</w:t>
        </w:r>
      </w:hyperlink>
      <w:bookmarkEnd w:id="229"/>
    </w:p>
    <w:p w14:paraId="3672DA93" w14:textId="77777777" w:rsidR="00261A4E" w:rsidRPr="00CD699B" w:rsidRDefault="00000000">
      <w:pPr>
        <w:keepLines/>
        <w:widowControl/>
        <w:ind w:left="403" w:hanging="403"/>
        <w:jc w:val="both"/>
        <w:rPr>
          <w:rFonts w:cs="Arial"/>
          <w:sz w:val="24"/>
          <w:szCs w:val="24"/>
        </w:rPr>
      </w:pPr>
      <w:bookmarkStart w:id="230" w:name="ref_114"/>
      <w:r>
        <w:rPr>
          <w:b/>
        </w:rPr>
        <w:t xml:space="preserve">114. </w:t>
      </w:r>
      <w:r>
        <w:t>NOAA Office for Coastal Management. (s. f.). 2016 - 2017 USGS Lidar DEM: Puerto Rico [Metadatos y acceso al modelo digital de elevación utilizado].</w:t>
        <w:br/>
      </w:r>
      <w:hyperlink r:id="rId174">
        <w:r>
          <w:rPr>
            <w:color w:val="0563C1"/>
            <w:u w:val="single"/>
          </w:rPr>
          <w:t>https://www.fisheries.noaa.gov/inport/item/55314</w:t>
        </w:r>
      </w:hyperlink>
      <w:bookmarkEnd w:id="230"/>
    </w:p>
    <w:p w14:paraId="6F37FCE9" w14:textId="77777777" w:rsidR="00261A4E" w:rsidRPr="00CD699B" w:rsidRDefault="00000000">
      <w:pPr>
        <w:keepLines/>
        <w:widowControl/>
        <w:ind w:left="403" w:hanging="403"/>
        <w:jc w:val="both"/>
        <w:rPr>
          <w:rFonts w:cs="Arial"/>
          <w:sz w:val="24"/>
          <w:szCs w:val="24"/>
          <w:lang w:val="es-PR"/>
        </w:rPr>
      </w:pPr>
      <w:bookmarkStart w:id="231" w:name="ref_115"/>
      <w:r w:rsidRPr="00CD699B">
        <w:rPr>
          <w:rFonts w:cs="Arial"/>
          <w:b/>
          <w:sz w:val="24"/>
          <w:szCs w:val="24"/>
        </w:rPr>
        <w:lastRenderedPageBreak/>
        <w:t xml:space="preserve">115. </w:t>
      </w:r>
      <w:r w:rsidRPr="00CD699B">
        <w:rPr>
          <w:rFonts w:cs="Arial"/>
          <w:sz w:val="24"/>
          <w:szCs w:val="24"/>
        </w:rPr>
        <w:t xml:space="preserve">OpenAI. (s. f.). </w:t>
      </w:r>
      <w:r w:rsidRPr="00CD699B">
        <w:rPr>
          <w:rFonts w:cs="Arial"/>
          <w:sz w:val="24"/>
          <w:szCs w:val="24"/>
          <w:lang w:val="es-PR"/>
        </w:rPr>
        <w:t xml:space="preserve">Image generation [Herramienta utilizada para las ilustraciones conceptuales de cuenca y modelo de superficie]. </w:t>
      </w:r>
      <w:r>
        <w:br/>
      </w:r>
      <w:hyperlink r:id="rId126">
        <w:r w:rsidRPr="00CD699B">
          <w:rPr>
            <w:rFonts w:cs="Arial"/>
            <w:color w:val="155A88"/>
            <w:sz w:val="24"/>
            <w:szCs w:val="24"/>
            <w:lang w:val="es-PR"/>
          </w:rPr>
          <w:t>https://developers.openai.com/api/docs/guides/image-generation</w:t>
        </w:r>
      </w:hyperlink>
      <w:bookmarkEnd w:id="231"/>
    </w:p>
    <w:p>
      <w:pPr>
        <w:keepLines/>
        <w:widowControl/>
        <w:jc w:val="both"/>
      </w:pPr>
      <w:bookmarkStart w:id="232" w:name="ref_116"/>
      <w:r>
        <w:rPr>
          <w:b/>
        </w:rPr>
        <w:t xml:space="preserve">116. </w:t>
      </w:r>
      <w:r>
        <w:t xml:space="preserve">Comisión Europea, Centro Común de Investigación. (s. f.). Forest fires. </w:t>
      </w:r>
      <w:r>
        <w:br/>
      </w:r>
      <w:hyperlink r:id="rId275" w:history="1">
        <w:r>
          <w:rPr>
            <w:rFonts w:ascii="Arial" w:hAnsi="Arial"/>
            <w:color w:val="0563C1"/>
            <w:u w:val="single"/>
          </w:rPr>
          <w:t>https://joint-research-centre.ec.europa.eu/scientific-activities/natural-and-man-made-hazards/forest-fires_en</w:t>
        </w:r>
      </w:hyperlink>
      <w:bookmarkEnd w:id="232"/>
    </w:p>
    <w:p>
      <w:pPr>
        <w:keepLines/>
        <w:widowControl/>
        <w:jc w:val="both"/>
      </w:pPr>
      <w:bookmarkStart w:id="233" w:name="ref_117"/>
      <w:r>
        <w:rPr>
          <w:b/>
        </w:rPr>
        <w:t xml:space="preserve">117. </w:t>
      </w:r>
      <w:r>
        <w:t xml:space="preserve">European Union Agency for the Space Programme. (s. f.). Copernicus. </w:t>
      </w:r>
      <w:r>
        <w:br/>
      </w:r>
      <w:hyperlink r:id="rId276" w:history="1">
        <w:r>
          <w:rPr>
            <w:rFonts w:ascii="Arial" w:hAnsi="Arial"/>
            <w:color w:val="0563C1"/>
            <w:u w:val="single"/>
          </w:rPr>
          <w:t>https://www.euspa.europa.eu/eu-space-programme/copernicus</w:t>
        </w:r>
      </w:hyperlink>
      <w:bookmarkEnd w:id="233"/>
    </w:p>
    <w:p>
      <w:pPr>
        <w:keepLines/>
        <w:widowControl/>
        <w:jc w:val="both"/>
      </w:pPr>
      <w:bookmarkStart w:id="234" w:name="ref_118"/>
      <w:r>
        <w:rPr>
          <w:b/>
        </w:rPr>
        <w:t xml:space="preserve">118. </w:t>
      </w:r>
      <w:r>
        <w:t xml:space="preserve">U.S. Geological Survey. (2025, 14 de febrero). Postfire debris-flow hazard assessment viewer [Imagen]. </w:t>
      </w:r>
      <w:r>
        <w:br/>
      </w:r>
      <w:hyperlink r:id="rId277" w:history="1">
        <w:r>
          <w:rPr>
            <w:rFonts w:ascii="Arial" w:hAnsi="Arial"/>
            <w:color w:val="0563C1"/>
            <w:u w:val="single"/>
          </w:rPr>
          <w:t>https://www.usgs.gov/media/images/postfire-debris-flow-hazard-assessment-viewer</w:t>
        </w:r>
      </w:hyperlink>
      <w:bookmarkEnd w:id="234"/>
    </w:p>
    <w:p>
      <w:pPr>
        <w:keepLines/>
        <w:widowControl/>
        <w:jc w:val="both"/>
      </w:pPr>
      <w:bookmarkStart w:id="235" w:name="ref_119"/>
      <w:r>
        <w:rPr>
          <w:b/>
        </w:rPr>
        <w:t xml:space="preserve">119. </w:t>
      </w:r>
      <w:r>
        <w:t xml:space="preserve">Oficina de las Naciones Unidas para la Reducción del Riesgo de Desastres. (2017). Disaster risk assessment. The Sendai Framework Terminology on Disaster Risk Reduction. </w:t>
      </w:r>
      <w:r>
        <w:br/>
      </w:r>
      <w:hyperlink r:id="rId278" w:history="1">
        <w:r>
          <w:rPr>
            <w:rFonts w:ascii="Arial" w:hAnsi="Arial"/>
            <w:color w:val="0563C1"/>
            <w:u w:val="single"/>
          </w:rPr>
          <w:t>https://www.undrr.org/terminology/disaster-risk-assessment</w:t>
        </w:r>
      </w:hyperlink>
      <w:bookmarkEnd w:id="235"/>
    </w:p>
    <w:p>
      <w:pPr>
        <w:keepLines/>
        <w:widowControl/>
        <w:jc w:val="both"/>
      </w:pPr>
      <w:bookmarkStart w:id="236" w:name="ref_120"/>
      <w:r>
        <w:rPr>
          <w:b/>
        </w:rPr>
        <w:t xml:space="preserve">120. </w:t>
      </w:r>
      <w:r>
        <w:t xml:space="preserve">Oficina de las Naciones Unidas para la Reducción del Riesgo de Desastres. (2017). Hazard. The Sendai Framework Terminology on Disaster Risk Reduction. </w:t>
      </w:r>
      <w:r>
        <w:br/>
      </w:r>
      <w:hyperlink r:id="rId279" w:history="1">
        <w:r>
          <w:rPr>
            <w:rFonts w:ascii="Arial" w:hAnsi="Arial"/>
            <w:color w:val="0563C1"/>
            <w:u w:val="single"/>
          </w:rPr>
          <w:t>https://www.undrr.org/terminology/hazard</w:t>
        </w:r>
      </w:hyperlink>
      <w:bookmarkEnd w:id="236"/>
    </w:p>
    <w:p>
      <w:pPr>
        <w:keepLines/>
        <w:widowControl/>
        <w:ind w:left="403" w:hanging="403"/>
        <w:jc w:val="both"/>
        <w:rPr>
          <w:rFonts w:cs="Arial"/>
          <w:sz w:val="24"/>
          <w:szCs w:val="24"/>
          <w:lang w:val="es-PR"/>
        </w:rPr>
      </w:pPr>
      <w:bookmarkStart w:id="245" w:name="ref_121"/>
      <w:bookmarkEnd w:id="245"/>
      <w:r>
        <w:rPr>
          <w:b/>
        </w:rPr>
        <w:t xml:space="preserve">121. </w:t>
      </w:r>
      <w:r>
        <w:t>Pacific Disaster Center. (2025, 16 de septiembre). Wildfire Weather Index [Metadatos de la capa].</w:t>
      </w:r>
      <w:r>
        <w:br/>
      </w:r>
      <w:hyperlink r:id="rId219">
        <w:r>
          <w:rPr>
            <w:color w:val="0563C1"/>
          </w:rPr>
          <w:t>https://datalibrary.pdc.org/metadata-summary?id=WildfireWeatherIndex@hazardswildfire@LAYER-CONFIGS</w:t>
        </w:r>
      </w:hyperlink>
    </w:p>
    <w:p>
      <w:pPr>
        <w:keepLines/>
        <w:widowControl/>
        <w:ind w:left="403" w:hanging="403"/>
        <w:jc w:val="both"/>
        <w:rPr>
          <w:rFonts w:cs="Arial"/>
          <w:sz w:val="24"/>
          <w:szCs w:val="24"/>
          <w:lang w:val="es-PR"/>
        </w:rPr>
      </w:pPr>
      <w:bookmarkStart w:id="246" w:name="ref_122"/>
      <w:bookmarkEnd w:id="246"/>
      <w:r>
        <w:rPr>
          <w:b/>
        </w:rPr>
        <w:t xml:space="preserve">122. </w:t>
      </w:r>
      <w:r>
        <w:t>Pacific Disaster Center. (s. f.). Landslide quick reference guide [Guía de uso].</w:t>
      </w:r>
      <w:r>
        <w:br/>
      </w:r>
      <w:hyperlink r:id="rId220">
        <w:r>
          <w:rPr>
            <w:color w:val="0563C1"/>
          </w:rPr>
          <w:t>https://www.pdc.org/wp-content/uploads/PDC-Landslide-Quick-Reference-Guide-v10.pdf</w:t>
        </w:r>
      </w:hyperlink>
    </w:p>
    <w:p>
      <w:pPr>
        <w:keepLines/>
        <w:widowControl/>
        <w:ind w:left="403" w:hanging="403"/>
        <w:jc w:val="both"/>
        <w:rPr>
          <w:rFonts w:cs="Arial"/>
          <w:sz w:val="24"/>
          <w:szCs w:val="24"/>
          <w:lang w:val="es-PR"/>
        </w:rPr>
      </w:pPr>
      <w:bookmarkStart w:name="ref_123" w:id="900123"/>
      <w:r>
        <w:rPr>
          <w:b/>
        </w:rPr>
        <w:t xml:space="preserve">123. </w:t>
      </w:r>
      <w:r>
        <w:t>Stanley, T. A., Sutton, J. R. P., Vershel, R., y Amatya, P. M. (2025). Better satellite precipitation algorithms slightly improved landslide hazard assessment [Manuscrito aceptado]. Journal of Applied Meteorology and Climatology. NASA Technical Reports Server.</w:t>
        <w:br/>
      </w:r>
      <w:hyperlink r:id="rId10">
        <w:r>
          <w:rPr>
            <w:color w:val="0563C1"/>
            <w:u w:val="single"/>
          </w:rPr>
          <w:t>https://ntrs.nasa.gov/citations/20250006915</w:t>
        </w:r>
      </w:hyperlink>
      <w:bookmarkEnd w:id="900123"/>
    </w:p>
    <w:p w14:paraId="51EE69BC"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39" w:name="seccion_02"/>
      <w:r w:rsidRPr="00CD699B">
        <w:rPr>
          <w:rFonts w:ascii="Arial" w:hAnsi="Arial" w:cs="Arial"/>
          <w:color w:val="000000"/>
          <w:sz w:val="30"/>
          <w:szCs w:val="24"/>
          <w:lang w:val="es-PR"/>
        </w:rPr>
        <w:t>Datos y acceso a las fuentes</w:t>
      </w:r>
      <w:bookmarkEnd w:id="239"/>
    </w:p>
    <w:p w14:paraId="425B2B23"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Mapa de contexto multiamenaza</w:t>
      </w:r>
    </w:p>
    <w:p w14:paraId="3E92AF63" w14:textId="186C1C40" w:rsidR="00261A4E" w:rsidRPr="00CD699B" w:rsidRDefault="00000000" w:rsidP="00782ADB">
      <w:pPr>
        <w:widowControl/>
        <w:jc w:val="both"/>
        <w:rPr>
          <w:rFonts w:cs="Arial"/>
          <w:sz w:val="24"/>
          <w:szCs w:val="24"/>
          <w:lang w:val="es-PR"/>
        </w:rPr>
      </w:pPr>
      <w:r w:rsidRPr="00CD699B">
        <w:rPr>
          <w:rFonts w:cs="Arial"/>
          <w:sz w:val="24"/>
          <w:szCs w:val="24"/>
          <w:lang w:val="es-PR"/>
        </w:rPr>
        <w:t xml:space="preserve">Datos del mapa de contexto. La integración gráfica no constituye una estimación conjunta de riesgo. Los registros de incendios representan ocurrencias documentadas y no áreas quemadas. Las proyecciones costeras no son observaciones </w:t>
      </w:r>
      <w:r w:rsidR="00782ADB">
        <w:rPr>
          <w:rFonts w:cs="Arial"/>
          <w:sz w:val="24"/>
          <w:szCs w:val="24"/>
          <w:lang w:val="es-PR"/>
        </w:rPr>
        <w:t>de</w:t>
      </w:r>
      <w:r w:rsidRPr="00CD699B">
        <w:rPr>
          <w:rFonts w:cs="Arial"/>
          <w:sz w:val="24"/>
          <w:szCs w:val="24"/>
          <w:lang w:val="es-PR"/>
        </w:rPr>
        <w:t xml:space="preserve"> 2026.</w:t>
      </w:r>
    </w:p>
    <w:p w14:paraId="1C5F425B" w14:textId="77777777" w:rsidR="00261A4E" w:rsidRPr="00CD699B" w:rsidRDefault="00000000">
      <w:pPr>
        <w:widowControl/>
        <w:spacing w:after="80"/>
        <w:jc w:val="left"/>
        <w:rPr>
          <w:rFonts w:cs="Arial"/>
          <w:sz w:val="24"/>
          <w:szCs w:val="24"/>
          <w:lang w:val="es-PR"/>
        </w:rPr>
      </w:pPr>
      <w:hyperlink r:id="rId127">
        <w:r w:rsidRPr="00CD699B">
          <w:rPr>
            <w:rFonts w:cs="Arial"/>
            <w:color w:val="155A88"/>
            <w:sz w:val="24"/>
            <w:szCs w:val="24"/>
            <w:lang w:val="es-PR"/>
          </w:rPr>
          <w:t>https://apps.fs.usda.gov/arcx/rest/services/EDW/EDW_FireOccurrenceCurrentEdition_01/MapServer/0</w:t>
        </w:r>
      </w:hyperlink>
    </w:p>
    <w:p w14:paraId="0D816B4A" w14:textId="77777777" w:rsidR="00261A4E" w:rsidRPr="00CD699B" w:rsidRDefault="00000000">
      <w:pPr>
        <w:widowControl/>
        <w:spacing w:after="80"/>
        <w:jc w:val="left"/>
        <w:rPr>
          <w:rFonts w:cs="Arial"/>
          <w:sz w:val="24"/>
          <w:szCs w:val="24"/>
          <w:lang w:val="es-PR"/>
        </w:rPr>
      </w:pPr>
      <w:hyperlink r:id="rId128">
        <w:r w:rsidRPr="00CD699B">
          <w:rPr>
            <w:rFonts w:cs="Arial"/>
            <w:color w:val="155A88"/>
            <w:sz w:val="24"/>
            <w:szCs w:val="24"/>
            <w:lang w:val="es-PR"/>
          </w:rPr>
          <w:t>https://www.fs.usda.gov/rds/archive/catalog/RDS-2013-0009.7</w:t>
        </w:r>
      </w:hyperlink>
    </w:p>
    <w:p w14:paraId="38FD9B46" w14:textId="77777777" w:rsidR="00261A4E" w:rsidRPr="00CD699B" w:rsidRDefault="00000000">
      <w:pPr>
        <w:widowControl/>
        <w:spacing w:after="80"/>
        <w:jc w:val="left"/>
        <w:rPr>
          <w:rFonts w:cs="Arial"/>
          <w:sz w:val="24"/>
          <w:szCs w:val="24"/>
          <w:lang w:val="es-PR"/>
        </w:rPr>
      </w:pPr>
      <w:hyperlink r:id="rId129">
        <w:r w:rsidRPr="00CD699B">
          <w:rPr>
            <w:rFonts w:cs="Arial"/>
            <w:color w:val="155A88"/>
            <w:sz w:val="24"/>
            <w:szCs w:val="24"/>
            <w:lang w:val="es-PR"/>
          </w:rPr>
          <w:t>https://www.fs.usda.gov/rds/archive/products/RDS-2013-0009.7/RDS-2013-0009.7_Data_Format3_GPKG.zip</w:t>
        </w:r>
      </w:hyperlink>
    </w:p>
    <w:p w14:paraId="743A9867" w14:textId="77777777" w:rsidR="00261A4E" w:rsidRPr="00CD699B" w:rsidRDefault="00000000">
      <w:pPr>
        <w:widowControl/>
        <w:spacing w:after="80"/>
        <w:jc w:val="left"/>
        <w:rPr>
          <w:rFonts w:cs="Arial"/>
          <w:sz w:val="24"/>
          <w:szCs w:val="24"/>
          <w:lang w:val="es-PR"/>
        </w:rPr>
      </w:pPr>
      <w:hyperlink r:id="rId130">
        <w:r w:rsidRPr="00CD699B">
          <w:rPr>
            <w:rFonts w:cs="Arial"/>
            <w:color w:val="155A88"/>
            <w:sz w:val="24"/>
            <w:szCs w:val="24"/>
            <w:lang w:val="es-PR"/>
          </w:rPr>
          <w:t>https://www.usgs.gov/publications/map-depicting-susceptibility-landslides-triggered-intense-rainfall-puerto-rico</w:t>
        </w:r>
      </w:hyperlink>
    </w:p>
    <w:p w14:paraId="06F5AEAB" w14:textId="77777777" w:rsidR="00261A4E" w:rsidRPr="00CD699B" w:rsidRDefault="00000000">
      <w:pPr>
        <w:widowControl/>
        <w:spacing w:after="80"/>
        <w:jc w:val="left"/>
        <w:rPr>
          <w:rFonts w:cs="Arial"/>
          <w:sz w:val="24"/>
          <w:szCs w:val="24"/>
          <w:lang w:val="es-PR"/>
        </w:rPr>
      </w:pPr>
      <w:hyperlink r:id="rId131">
        <w:r w:rsidRPr="00CD699B">
          <w:rPr>
            <w:rFonts w:cs="Arial"/>
            <w:color w:val="155A88"/>
            <w:sz w:val="24"/>
            <w:szCs w:val="24"/>
            <w:lang w:val="es-PR"/>
          </w:rPr>
          <w:t>https://pubs.usgs.gov/of/2020/1022/ofr20201022_sheet_esp_georeferenced.pdf</w:t>
        </w:r>
      </w:hyperlink>
    </w:p>
    <w:p w14:paraId="1A3A845B" w14:textId="77777777" w:rsidR="00261A4E" w:rsidRPr="00CD699B" w:rsidRDefault="00000000">
      <w:pPr>
        <w:widowControl/>
        <w:spacing w:after="80"/>
        <w:jc w:val="left"/>
        <w:rPr>
          <w:rFonts w:cs="Arial"/>
          <w:sz w:val="24"/>
          <w:szCs w:val="24"/>
          <w:lang w:val="es-PR"/>
        </w:rPr>
      </w:pPr>
      <w:hyperlink r:id="rId132">
        <w:r w:rsidRPr="00CD699B">
          <w:rPr>
            <w:rFonts w:cs="Arial"/>
            <w:color w:val="155A88"/>
            <w:sz w:val="24"/>
            <w:szCs w:val="24"/>
            <w:lang w:val="es-PR"/>
          </w:rPr>
          <w:t>https://msc.fema.gov/portal/home</w:t>
        </w:r>
      </w:hyperlink>
    </w:p>
    <w:p w14:paraId="51F44D4E" w14:textId="77777777" w:rsidR="00261A4E" w:rsidRPr="00CD699B" w:rsidRDefault="00000000">
      <w:pPr>
        <w:widowControl/>
        <w:spacing w:after="80"/>
        <w:jc w:val="left"/>
        <w:rPr>
          <w:rFonts w:cs="Arial"/>
          <w:sz w:val="24"/>
          <w:szCs w:val="24"/>
          <w:lang w:val="es-PR"/>
        </w:rPr>
      </w:pPr>
      <w:hyperlink r:id="rId133">
        <w:r w:rsidRPr="00CD699B">
          <w:rPr>
            <w:rFonts w:cs="Arial"/>
            <w:color w:val="155A88"/>
            <w:sz w:val="24"/>
            <w:szCs w:val="24"/>
            <w:lang w:val="es-PR"/>
          </w:rPr>
          <w:t>https://hazards.fema.gov/arcgis/rest/services/public/NFHL/MapServer</w:t>
        </w:r>
      </w:hyperlink>
    </w:p>
    <w:p w14:paraId="244696A9" w14:textId="77777777" w:rsidR="00261A4E" w:rsidRPr="00CD699B" w:rsidRDefault="00000000">
      <w:pPr>
        <w:widowControl/>
        <w:spacing w:after="80"/>
        <w:jc w:val="left"/>
        <w:rPr>
          <w:rFonts w:cs="Arial"/>
          <w:sz w:val="24"/>
          <w:szCs w:val="24"/>
          <w:lang w:val="es-PR"/>
        </w:rPr>
      </w:pPr>
      <w:hyperlink r:id="rId134">
        <w:r w:rsidRPr="00CD699B">
          <w:rPr>
            <w:rFonts w:cs="Arial"/>
            <w:color w:val="155A88"/>
            <w:sz w:val="24"/>
            <w:szCs w:val="24"/>
            <w:lang w:val="es-PR"/>
          </w:rPr>
          <w:t>https://gis.jp.pr.gov/</w:t>
        </w:r>
      </w:hyperlink>
    </w:p>
    <w:p w14:paraId="430E8565" w14:textId="77777777" w:rsidR="00261A4E" w:rsidRPr="00CD699B" w:rsidRDefault="00000000">
      <w:pPr>
        <w:widowControl/>
        <w:spacing w:after="80"/>
        <w:jc w:val="left"/>
        <w:rPr>
          <w:rFonts w:cs="Arial"/>
          <w:sz w:val="24"/>
          <w:szCs w:val="24"/>
          <w:lang w:val="es-PR"/>
        </w:rPr>
      </w:pPr>
      <w:hyperlink r:id="rId135">
        <w:r w:rsidRPr="00CD699B">
          <w:rPr>
            <w:rFonts w:cs="Arial"/>
            <w:color w:val="155A88"/>
            <w:sz w:val="24"/>
            <w:szCs w:val="24"/>
            <w:lang w:val="es-PR"/>
          </w:rPr>
          <w:t>https://apps.nationalmap.gov/downloader/</w:t>
        </w:r>
      </w:hyperlink>
    </w:p>
    <w:p w14:paraId="1F204FC8" w14:textId="77777777" w:rsidR="00261A4E" w:rsidRPr="00CD699B" w:rsidRDefault="00000000">
      <w:pPr>
        <w:widowControl/>
        <w:spacing w:after="80"/>
        <w:jc w:val="left"/>
        <w:rPr>
          <w:rFonts w:cs="Arial"/>
          <w:sz w:val="24"/>
          <w:szCs w:val="24"/>
          <w:lang w:val="es-PR"/>
        </w:rPr>
      </w:pPr>
      <w:hyperlink r:id="rId136">
        <w:r w:rsidRPr="00CD699B">
          <w:rPr>
            <w:rFonts w:cs="Arial"/>
            <w:color w:val="155A88"/>
            <w:sz w:val="24"/>
            <w:szCs w:val="24"/>
            <w:lang w:val="es-PR"/>
          </w:rPr>
          <w:t>https://www.ncei.noaa.gov/products/coastal-relief-model</w:t>
        </w:r>
      </w:hyperlink>
    </w:p>
    <w:p w14:paraId="35A16833" w14:textId="77777777" w:rsidR="00261A4E" w:rsidRPr="00CD699B" w:rsidRDefault="00000000">
      <w:pPr>
        <w:widowControl/>
        <w:spacing w:after="80"/>
        <w:jc w:val="left"/>
        <w:rPr>
          <w:rFonts w:cs="Arial"/>
          <w:sz w:val="24"/>
          <w:szCs w:val="24"/>
          <w:lang w:val="es-PR"/>
        </w:rPr>
      </w:pPr>
      <w:hyperlink r:id="rId137">
        <w:r w:rsidRPr="00CD699B">
          <w:rPr>
            <w:rFonts w:cs="Arial"/>
            <w:color w:val="155A88"/>
            <w:sz w:val="24"/>
            <w:szCs w:val="24"/>
            <w:lang w:val="es-PR"/>
          </w:rPr>
          <w:t>https://www2.census.gov/geo/tiger/GENZ2025/shp/cb_2025_us_county_500k.zip</w:t>
        </w:r>
      </w:hyperlink>
    </w:p>
    <w:p w14:paraId="0C273D61"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Pronósticos de inundaciones</w:t>
      </w:r>
    </w:p>
    <w:p w14:paraId="586A6557" w14:textId="5007BC6F" w:rsidR="00261A4E" w:rsidRPr="00CD699B" w:rsidRDefault="00000000" w:rsidP="003D4BA4">
      <w:pPr>
        <w:widowControl/>
        <w:jc w:val="both"/>
        <w:rPr>
          <w:rFonts w:cs="Arial"/>
          <w:sz w:val="24"/>
          <w:szCs w:val="24"/>
          <w:lang w:val="es-PR"/>
        </w:rPr>
      </w:pPr>
      <w:r w:rsidRPr="00CD699B">
        <w:rPr>
          <w:rFonts w:cs="Arial"/>
          <w:sz w:val="24"/>
          <w:szCs w:val="24"/>
          <w:lang w:val="es-PR"/>
        </w:rPr>
        <w:t>Google Flood Hub. Consulta del 20 de octubre de 2026 para el río Grande de Añasco. Las series corresponden a caudal modelado</w:t>
      </w:r>
      <w:r w:rsidR="003D4BA4">
        <w:rPr>
          <w:rFonts w:cs="Arial"/>
          <w:sz w:val="24"/>
          <w:szCs w:val="24"/>
          <w:lang w:val="es-PR"/>
        </w:rPr>
        <w:t xml:space="preserve">. </w:t>
      </w:r>
      <w:r w:rsidRPr="00CD699B">
        <w:rPr>
          <w:rFonts w:cs="Arial"/>
          <w:sz w:val="24"/>
          <w:szCs w:val="24"/>
          <w:lang w:val="es-PR"/>
        </w:rPr>
        <w:t xml:space="preserve">El punto aparece con menor confianza y sin </w:t>
      </w:r>
      <w:r w:rsidR="003D4BA4">
        <w:rPr>
          <w:rFonts w:cs="Arial"/>
          <w:sz w:val="24"/>
          <w:szCs w:val="24"/>
          <w:lang w:val="es-PR"/>
        </w:rPr>
        <w:t>un mapa de la</w:t>
      </w:r>
      <w:r w:rsidRPr="00CD699B">
        <w:rPr>
          <w:rFonts w:cs="Arial"/>
          <w:sz w:val="24"/>
          <w:szCs w:val="24"/>
          <w:lang w:val="es-PR"/>
        </w:rPr>
        <w:t xml:space="preserve"> extensión de </w:t>
      </w:r>
      <w:r w:rsidR="003D4BA4">
        <w:rPr>
          <w:rFonts w:cs="Arial"/>
          <w:sz w:val="24"/>
          <w:szCs w:val="24"/>
          <w:lang w:val="es-PR"/>
        </w:rPr>
        <w:t xml:space="preserve">la </w:t>
      </w:r>
      <w:r w:rsidRPr="00CD699B">
        <w:rPr>
          <w:rFonts w:cs="Arial"/>
          <w:sz w:val="24"/>
          <w:szCs w:val="24"/>
          <w:lang w:val="es-PR"/>
        </w:rPr>
        <w:t>inundación.</w:t>
      </w:r>
      <w:r w:rsidR="003D4BA4">
        <w:rPr>
          <w:rFonts w:cs="Arial"/>
          <w:sz w:val="24"/>
          <w:szCs w:val="24"/>
          <w:lang w:val="es-PR"/>
        </w:rPr>
        <w:t xml:space="preserve"> Ya que este no está disponible para Puerto Rico.</w:t>
      </w:r>
    </w:p>
    <w:p w14:paraId="04BE8FCE" w14:textId="77777777" w:rsidR="00261A4E" w:rsidRPr="00CD699B" w:rsidRDefault="00000000">
      <w:pPr>
        <w:widowControl/>
        <w:spacing w:after="80"/>
        <w:jc w:val="left"/>
        <w:rPr>
          <w:rFonts w:cs="Arial"/>
          <w:sz w:val="24"/>
          <w:szCs w:val="24"/>
          <w:lang w:val="es-PR"/>
        </w:rPr>
      </w:pPr>
      <w:hyperlink r:id="rId138">
        <w:r w:rsidRPr="00CD699B">
          <w:rPr>
            <w:rFonts w:cs="Arial"/>
            <w:color w:val="155A88"/>
            <w:sz w:val="24"/>
            <w:szCs w:val="24"/>
            <w:lang w:val="es-PR"/>
          </w:rPr>
          <w:t>https://sites.research.google/floods/</w:t>
        </w:r>
      </w:hyperlink>
    </w:p>
    <w:p w14:paraId="1D9F731B" w14:textId="77777777" w:rsidR="00261A4E" w:rsidRPr="00CD699B" w:rsidRDefault="00000000">
      <w:pPr>
        <w:widowControl/>
        <w:spacing w:after="80"/>
        <w:jc w:val="left"/>
        <w:rPr>
          <w:rFonts w:cs="Arial"/>
          <w:sz w:val="24"/>
          <w:szCs w:val="24"/>
          <w:lang w:val="es-PR"/>
        </w:rPr>
      </w:pPr>
      <w:hyperlink r:id="rId139">
        <w:r w:rsidRPr="00CD699B">
          <w:rPr>
            <w:rFonts w:cs="Arial"/>
            <w:color w:val="155A88"/>
            <w:sz w:val="24"/>
            <w:szCs w:val="24"/>
            <w:lang w:val="es-PR"/>
          </w:rPr>
          <w:t>https://support.google.com/flood-hub/</w:t>
        </w:r>
      </w:hyperlink>
    </w:p>
    <w:p w14:paraId="090F9F2A" w14:textId="77777777" w:rsidR="00261A4E" w:rsidRPr="00CD699B" w:rsidRDefault="00000000">
      <w:pPr>
        <w:widowControl/>
        <w:spacing w:after="80"/>
        <w:jc w:val="left"/>
        <w:rPr>
          <w:rFonts w:cs="Arial"/>
          <w:sz w:val="24"/>
          <w:szCs w:val="24"/>
          <w:lang w:val="es-PR"/>
        </w:rPr>
      </w:pPr>
      <w:hyperlink r:id="rId140">
        <w:r w:rsidRPr="00CD699B">
          <w:rPr>
            <w:rFonts w:cs="Arial"/>
            <w:color w:val="155A88"/>
            <w:sz w:val="24"/>
            <w:szCs w:val="24"/>
            <w:lang w:val="es-PR"/>
          </w:rPr>
          <w:t>https://www.hydrosheds.org/hydroatlas</w:t>
        </w:r>
      </w:hyperlink>
    </w:p>
    <w:p w14:paraId="3759C542" w14:textId="77777777" w:rsidR="00261A4E" w:rsidRPr="00CD699B" w:rsidRDefault="00000000">
      <w:pPr>
        <w:widowControl/>
        <w:spacing w:after="80"/>
        <w:jc w:val="left"/>
        <w:rPr>
          <w:rFonts w:cs="Arial"/>
          <w:sz w:val="24"/>
          <w:szCs w:val="24"/>
          <w:lang w:val="es-PR"/>
        </w:rPr>
      </w:pPr>
      <w:hyperlink r:id="rId141">
        <w:r w:rsidRPr="00CD699B">
          <w:rPr>
            <w:rFonts w:cs="Arial"/>
            <w:color w:val="155A88"/>
            <w:sz w:val="24"/>
            <w:szCs w:val="24"/>
            <w:lang w:val="es-PR"/>
          </w:rPr>
          <w:t>https://portal.grdc.bafg.de/</w:t>
        </w:r>
      </w:hyperlink>
    </w:p>
    <w:p w14:paraId="09F134E5" w14:textId="77777777" w:rsidR="00261A4E" w:rsidRPr="00CD699B" w:rsidRDefault="00000000">
      <w:pPr>
        <w:widowControl/>
        <w:spacing w:after="80"/>
        <w:jc w:val="left"/>
        <w:rPr>
          <w:rFonts w:cs="Arial"/>
          <w:sz w:val="24"/>
          <w:szCs w:val="24"/>
          <w:lang w:val="es-PR"/>
        </w:rPr>
      </w:pPr>
      <w:hyperlink r:id="rId142">
        <w:r w:rsidRPr="00CD699B">
          <w:rPr>
            <w:rFonts w:cs="Arial"/>
            <w:color w:val="155A88"/>
            <w:sz w:val="24"/>
            <w:szCs w:val="24"/>
            <w:lang w:val="es-PR"/>
          </w:rPr>
          <w:t>https://github.com/kratzert/Caravan</w:t>
        </w:r>
      </w:hyperlink>
    </w:p>
    <w:p w14:paraId="0586E659"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Pronósticos de deslizamientos</w:t>
      </w:r>
    </w:p>
    <w:p w14:paraId="233F9DCE" w14:textId="01E80BDD" w:rsidR="00261A4E" w:rsidRPr="00CD699B" w:rsidRDefault="00000000" w:rsidP="00AF2584">
      <w:pPr>
        <w:widowControl/>
        <w:jc w:val="both"/>
        <w:rPr>
          <w:rFonts w:cs="Arial"/>
          <w:sz w:val="24"/>
          <w:szCs w:val="24"/>
          <w:lang w:val="es-PR"/>
        </w:rPr>
      </w:pPr>
      <w:r w:rsidRPr="00CD699B">
        <w:rPr>
          <w:rFonts w:cs="Arial"/>
          <w:sz w:val="24"/>
          <w:szCs w:val="24"/>
          <w:lang w:val="es-PR"/>
        </w:rPr>
        <w:t>LHASA 2.1.1. Fechas utilizadas, 19 y 20 de octubre de 2026. Archivos 20261019T0000+20261019T0000.tif y 20261019T0000+20261020T0000.tif. Los puntos de 21 estaciones en estos mapas son ubicaciones aproximadas estimadas a partir de</w:t>
      </w:r>
      <w:r w:rsidR="00AF2584">
        <w:rPr>
          <w:rFonts w:cs="Arial"/>
          <w:sz w:val="24"/>
          <w:szCs w:val="24"/>
          <w:lang w:val="es-PR"/>
        </w:rPr>
        <w:t xml:space="preserve"> los mapas que presenta el proyecto de Landslide Ready (UPRM-USGS).</w:t>
      </w:r>
    </w:p>
    <w:p w14:paraId="5A95A786" w14:textId="77777777" w:rsidR="00261A4E" w:rsidRPr="00CD699B" w:rsidRDefault="00000000">
      <w:pPr>
        <w:widowControl/>
        <w:spacing w:after="80"/>
        <w:jc w:val="left"/>
        <w:rPr>
          <w:rFonts w:cs="Arial"/>
          <w:sz w:val="24"/>
          <w:szCs w:val="24"/>
          <w:lang w:val="es-PR"/>
        </w:rPr>
      </w:pPr>
      <w:hyperlink r:id="rId143">
        <w:r w:rsidRPr="00CD699B">
          <w:rPr>
            <w:rFonts w:cs="Arial"/>
            <w:color w:val="155A88"/>
            <w:sz w:val="24"/>
            <w:szCs w:val="24"/>
            <w:lang w:val="es-PR"/>
          </w:rPr>
          <w:t>https://github.com/nasa/LHASA</w:t>
        </w:r>
      </w:hyperlink>
    </w:p>
    <w:p w14:paraId="3A48A8A8" w14:textId="77777777" w:rsidR="00261A4E" w:rsidRPr="00CD699B" w:rsidRDefault="00000000">
      <w:pPr>
        <w:widowControl/>
        <w:spacing w:after="80"/>
        <w:jc w:val="left"/>
        <w:rPr>
          <w:rFonts w:cs="Arial"/>
          <w:sz w:val="24"/>
          <w:szCs w:val="24"/>
          <w:lang w:val="es-PR"/>
        </w:rPr>
      </w:pPr>
      <w:hyperlink r:id="rId144">
        <w:r w:rsidRPr="00CD699B">
          <w:rPr>
            <w:rFonts w:cs="Arial"/>
            <w:color w:val="155A88"/>
            <w:sz w:val="24"/>
            <w:szCs w:val="24"/>
            <w:lang w:val="es-PR"/>
          </w:rPr>
          <w:t>https://maps.nccs.nasa.gov/</w:t>
        </w:r>
      </w:hyperlink>
    </w:p>
    <w:p w14:paraId="107AFADE" w14:textId="77777777" w:rsidR="00261A4E" w:rsidRPr="00CD699B" w:rsidRDefault="00000000">
      <w:pPr>
        <w:widowControl/>
        <w:spacing w:after="80"/>
        <w:jc w:val="left"/>
        <w:rPr>
          <w:rFonts w:cs="Arial"/>
          <w:sz w:val="24"/>
          <w:szCs w:val="24"/>
          <w:lang w:val="es-PR"/>
        </w:rPr>
      </w:pPr>
      <w:hyperlink r:id="rId145">
        <w:r w:rsidRPr="00CD699B">
          <w:rPr>
            <w:rFonts w:cs="Arial"/>
            <w:color w:val="155A88"/>
            <w:sz w:val="24"/>
            <w:szCs w:val="24"/>
            <w:lang w:val="es-PR"/>
          </w:rPr>
          <w:t>https://landslides.nasa.gov/</w:t>
        </w:r>
      </w:hyperlink>
    </w:p>
    <w:p w14:paraId="58F6D536"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Estaciones hidrológicas y avisos</w:t>
      </w:r>
    </w:p>
    <w:p w14:paraId="105E6C29" w14:textId="2D573DEA" w:rsidR="00261A4E" w:rsidRPr="00CD699B" w:rsidRDefault="00000000" w:rsidP="00D40D12">
      <w:pPr>
        <w:widowControl/>
        <w:jc w:val="both"/>
        <w:rPr>
          <w:rFonts w:cs="Arial"/>
          <w:sz w:val="24"/>
          <w:szCs w:val="24"/>
          <w:lang w:val="es-PR"/>
        </w:rPr>
      </w:pPr>
      <w:r w:rsidRPr="00CD699B">
        <w:rPr>
          <w:rFonts w:cs="Arial"/>
          <w:sz w:val="24"/>
          <w:szCs w:val="24"/>
          <w:lang w:val="es-PR"/>
        </w:rPr>
        <w:t xml:space="preserve">Estaciones USGS 50128900 Lago Loco, 50129254 río Loco en Las Latas, 50039500 río Cibuco en Vega Baja y 50075500 río Blanco en Florida, municipio de Naguabo. Florida forma parte del nombre oficial de esta estación y no indica el municipio de Florida. </w:t>
      </w:r>
    </w:p>
    <w:p w14:paraId="116817D2" w14:textId="77777777" w:rsidR="00261A4E" w:rsidRPr="00CD699B" w:rsidRDefault="00000000">
      <w:pPr>
        <w:widowControl/>
        <w:spacing w:after="80"/>
        <w:jc w:val="left"/>
        <w:rPr>
          <w:rFonts w:cs="Arial"/>
          <w:sz w:val="24"/>
          <w:szCs w:val="24"/>
          <w:lang w:val="es-PR"/>
        </w:rPr>
      </w:pPr>
      <w:hyperlink r:id="rId146">
        <w:r w:rsidRPr="00CD699B">
          <w:rPr>
            <w:rFonts w:cs="Arial"/>
            <w:color w:val="155A88"/>
            <w:sz w:val="24"/>
            <w:szCs w:val="24"/>
            <w:lang w:val="es-PR"/>
          </w:rPr>
          <w:t>https://waterdata.usgs.gov/monitoring-location/USGS-50128900/</w:t>
        </w:r>
      </w:hyperlink>
    </w:p>
    <w:p w14:paraId="61668C3C" w14:textId="77777777" w:rsidR="00261A4E" w:rsidRPr="00CD699B" w:rsidRDefault="00000000">
      <w:pPr>
        <w:widowControl/>
        <w:spacing w:after="80"/>
        <w:jc w:val="left"/>
        <w:rPr>
          <w:rFonts w:cs="Arial"/>
          <w:sz w:val="24"/>
          <w:szCs w:val="24"/>
          <w:lang w:val="es-PR"/>
        </w:rPr>
      </w:pPr>
      <w:hyperlink r:id="rId147">
        <w:r w:rsidRPr="00CD699B">
          <w:rPr>
            <w:rFonts w:cs="Arial"/>
            <w:color w:val="155A88"/>
            <w:sz w:val="24"/>
            <w:szCs w:val="24"/>
            <w:lang w:val="es-PR"/>
          </w:rPr>
          <w:t>https://waterdata.usgs.gov/monitoring-location/USGS-50129254/</w:t>
        </w:r>
      </w:hyperlink>
    </w:p>
    <w:p w14:paraId="361EB56F" w14:textId="77777777" w:rsidR="00261A4E" w:rsidRPr="00CD699B" w:rsidRDefault="00000000">
      <w:pPr>
        <w:widowControl/>
        <w:spacing w:after="80"/>
        <w:jc w:val="left"/>
        <w:rPr>
          <w:rFonts w:cs="Arial"/>
          <w:sz w:val="24"/>
          <w:szCs w:val="24"/>
          <w:lang w:val="es-PR"/>
        </w:rPr>
      </w:pPr>
      <w:hyperlink r:id="rId148">
        <w:r w:rsidRPr="00CD699B">
          <w:rPr>
            <w:rFonts w:cs="Arial"/>
            <w:color w:val="155A88"/>
            <w:sz w:val="24"/>
            <w:szCs w:val="24"/>
            <w:lang w:val="es-PR"/>
          </w:rPr>
          <w:t>https://waterdata.usgs.gov/monitoring-location/USGS-50039500/</w:t>
        </w:r>
      </w:hyperlink>
    </w:p>
    <w:p w14:paraId="532342C8" w14:textId="77777777" w:rsidR="00261A4E" w:rsidRPr="00CD699B" w:rsidRDefault="00000000">
      <w:pPr>
        <w:widowControl/>
        <w:spacing w:after="80"/>
        <w:jc w:val="left"/>
        <w:rPr>
          <w:rFonts w:cs="Arial"/>
          <w:sz w:val="24"/>
          <w:szCs w:val="24"/>
          <w:lang w:val="es-PR"/>
        </w:rPr>
      </w:pPr>
      <w:hyperlink r:id="rId149">
        <w:r w:rsidRPr="00CD699B">
          <w:rPr>
            <w:rFonts w:cs="Arial"/>
            <w:color w:val="155A88"/>
            <w:sz w:val="24"/>
            <w:szCs w:val="24"/>
            <w:lang w:val="es-PR"/>
          </w:rPr>
          <w:t>https://waterdata.usgs.gov/monitoring-location/USGS-50075500/</w:t>
        </w:r>
      </w:hyperlink>
    </w:p>
    <w:p w14:paraId="0AC5DC3C" w14:textId="77777777" w:rsidR="00261A4E" w:rsidRPr="00CD699B" w:rsidRDefault="00000000">
      <w:pPr>
        <w:widowControl/>
        <w:spacing w:after="80"/>
        <w:jc w:val="left"/>
        <w:rPr>
          <w:rFonts w:cs="Arial"/>
          <w:sz w:val="24"/>
          <w:szCs w:val="24"/>
          <w:lang w:val="es-PR"/>
        </w:rPr>
      </w:pPr>
      <w:hyperlink r:id="rId150">
        <w:r w:rsidRPr="00CD699B">
          <w:rPr>
            <w:rFonts w:cs="Arial"/>
            <w:color w:val="155A88"/>
            <w:sz w:val="24"/>
            <w:szCs w:val="24"/>
            <w:lang w:val="es-PR"/>
          </w:rPr>
          <w:t>https://dashboard.waterdata.usgs.gov/</w:t>
        </w:r>
      </w:hyperlink>
    </w:p>
    <w:p w14:paraId="639E9AA6" w14:textId="77777777" w:rsidR="00261A4E" w:rsidRPr="00CD699B" w:rsidRDefault="00000000">
      <w:pPr>
        <w:widowControl/>
        <w:spacing w:after="80"/>
        <w:jc w:val="left"/>
        <w:rPr>
          <w:rFonts w:cs="Arial"/>
          <w:sz w:val="24"/>
          <w:szCs w:val="24"/>
          <w:lang w:val="es-PR"/>
        </w:rPr>
      </w:pPr>
      <w:hyperlink r:id="rId151">
        <w:r w:rsidRPr="00CD699B">
          <w:rPr>
            <w:rFonts w:cs="Arial"/>
            <w:color w:val="155A88"/>
            <w:sz w:val="24"/>
            <w:szCs w:val="24"/>
            <w:lang w:val="es-PR"/>
          </w:rPr>
          <w:t>https://accounts.waterdata.usgs.gov/wateralert/my-alerts/</w:t>
        </w:r>
      </w:hyperlink>
    </w:p>
    <w:p w14:paraId="569FBCA0"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Red de monitoreo de deslizamientos</w:t>
      </w:r>
    </w:p>
    <w:p w14:paraId="49143CA9" w14:textId="514068E8" w:rsidR="00261A4E" w:rsidRPr="00CD699B" w:rsidRDefault="00000000" w:rsidP="00CB0DC1">
      <w:pPr>
        <w:widowControl/>
        <w:jc w:val="both"/>
        <w:rPr>
          <w:rFonts w:cs="Arial"/>
          <w:sz w:val="24"/>
          <w:szCs w:val="24"/>
          <w:lang w:val="es-PR"/>
        </w:rPr>
      </w:pPr>
      <w:r w:rsidRPr="00CD699B">
        <w:rPr>
          <w:rFonts w:cs="Arial"/>
          <w:sz w:val="24"/>
          <w:szCs w:val="24"/>
          <w:lang w:val="es-PR"/>
        </w:rPr>
        <w:t xml:space="preserve">Comparación de </w:t>
      </w:r>
      <w:r w:rsidR="00CB0DC1">
        <w:rPr>
          <w:rFonts w:cs="Arial"/>
          <w:sz w:val="24"/>
          <w:szCs w:val="24"/>
          <w:lang w:val="es-PR"/>
        </w:rPr>
        <w:t>la saturación del suelo en 20 estaciones en derrumbes.net, el 19 y 20 de octubre de 2026</w:t>
      </w:r>
      <w:r w:rsidRPr="00CD699B">
        <w:rPr>
          <w:rFonts w:cs="Arial"/>
          <w:sz w:val="24"/>
          <w:szCs w:val="24"/>
          <w:lang w:val="es-PR"/>
        </w:rPr>
        <w:t xml:space="preserve">. La descripción instrumental distingue pluviómetro, TEROS 10, TEROS 21 y piezómetro. </w:t>
      </w:r>
    </w:p>
    <w:p w14:paraId="286806DF" w14:textId="77777777" w:rsidR="00261A4E" w:rsidRPr="00CD699B" w:rsidRDefault="00000000">
      <w:pPr>
        <w:widowControl/>
        <w:spacing w:after="80"/>
        <w:jc w:val="left"/>
        <w:rPr>
          <w:rFonts w:cs="Arial"/>
          <w:sz w:val="24"/>
          <w:szCs w:val="24"/>
          <w:lang w:val="es-PR"/>
        </w:rPr>
      </w:pPr>
      <w:hyperlink r:id="rId152">
        <w:r w:rsidRPr="00CD699B">
          <w:rPr>
            <w:rFonts w:cs="Arial"/>
            <w:color w:val="155A88"/>
            <w:sz w:val="24"/>
            <w:szCs w:val="24"/>
            <w:lang w:val="es-PR"/>
          </w:rPr>
          <w:t>https://derrumbes.net/</w:t>
        </w:r>
      </w:hyperlink>
    </w:p>
    <w:p w14:paraId="39DC6CEF" w14:textId="77777777" w:rsidR="00261A4E" w:rsidRPr="00CD699B" w:rsidRDefault="00000000">
      <w:pPr>
        <w:widowControl/>
        <w:spacing w:after="80"/>
        <w:jc w:val="left"/>
        <w:rPr>
          <w:rFonts w:cs="Arial"/>
          <w:sz w:val="24"/>
          <w:szCs w:val="24"/>
          <w:lang w:val="es-PR"/>
        </w:rPr>
      </w:pPr>
      <w:hyperlink r:id="rId153">
        <w:r w:rsidRPr="00CD699B">
          <w:rPr>
            <w:rFonts w:cs="Arial"/>
            <w:color w:val="155A88"/>
            <w:sz w:val="24"/>
            <w:szCs w:val="24"/>
            <w:lang w:val="es-PR"/>
          </w:rPr>
          <w:t>https://derrumbe.net/en</w:t>
        </w:r>
      </w:hyperlink>
    </w:p>
    <w:p w14:paraId="584BD115" w14:textId="77777777" w:rsidR="00261A4E" w:rsidRPr="00CD699B" w:rsidRDefault="00000000">
      <w:pPr>
        <w:widowControl/>
        <w:spacing w:after="80"/>
        <w:jc w:val="left"/>
        <w:rPr>
          <w:rFonts w:cs="Arial"/>
          <w:sz w:val="24"/>
          <w:szCs w:val="24"/>
          <w:lang w:val="es-PR"/>
        </w:rPr>
      </w:pPr>
      <w:hyperlink r:id="rId154">
        <w:r w:rsidRPr="00CD699B">
          <w:rPr>
            <w:rFonts w:cs="Arial"/>
            <w:color w:val="155A88"/>
            <w:sz w:val="24"/>
            <w:szCs w:val="24"/>
            <w:lang w:val="es-PR"/>
          </w:rPr>
          <w:t>https://www.usgs.gov/programs/landslide-hazards/science/puerto-rico-landslide-monitoring-network</w:t>
        </w:r>
      </w:hyperlink>
    </w:p>
    <w:p w14:paraId="6FA0FEAC" w14:textId="77777777" w:rsidR="00261A4E" w:rsidRPr="00CD699B" w:rsidRDefault="00000000">
      <w:pPr>
        <w:widowControl/>
        <w:spacing w:after="80"/>
        <w:jc w:val="left"/>
        <w:rPr>
          <w:rFonts w:cs="Arial"/>
          <w:sz w:val="24"/>
          <w:szCs w:val="24"/>
          <w:lang w:val="es-PR"/>
        </w:rPr>
      </w:pPr>
      <w:hyperlink r:id="rId155">
        <w:r w:rsidRPr="00CD699B">
          <w:rPr>
            <w:rFonts w:cs="Arial"/>
            <w:color w:val="155A88"/>
            <w:sz w:val="24"/>
            <w:szCs w:val="24"/>
            <w:lang w:val="es-PR"/>
          </w:rPr>
          <w:t>https://s.campbellsci.com/documents/ca/case-studies/puerto-rico-landslide-monitoring-network.pdf</w:t>
        </w:r>
      </w:hyperlink>
    </w:p>
    <w:p w14:paraId="0E5709D8"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Agua superficial OPERA</w:t>
      </w:r>
    </w:p>
    <w:p w14:paraId="3C215299" w14:textId="7B4A10CC" w:rsidR="00261A4E" w:rsidRPr="00CD699B" w:rsidRDefault="00000000" w:rsidP="002C70B4">
      <w:pPr>
        <w:widowControl/>
        <w:jc w:val="both"/>
        <w:rPr>
          <w:rFonts w:cs="Arial"/>
          <w:sz w:val="24"/>
          <w:szCs w:val="24"/>
          <w:lang w:val="es-PR"/>
        </w:rPr>
      </w:pPr>
      <w:r w:rsidRPr="00CD699B">
        <w:rPr>
          <w:rFonts w:cs="Arial"/>
          <w:sz w:val="24"/>
          <w:szCs w:val="24"/>
          <w:lang w:val="es-PR"/>
        </w:rPr>
        <w:t xml:space="preserve">DSWx-HLS para Lajas y Guánica, 13 de abril y 15 de mayo de 2024. WTR, CONF y CLOUD son componentes del mismo producto. Se compararon únicamente </w:t>
      </w:r>
      <w:r w:rsidR="002C70B4">
        <w:rPr>
          <w:rFonts w:cs="Arial"/>
          <w:sz w:val="24"/>
          <w:szCs w:val="24"/>
          <w:lang w:val="es-PR"/>
        </w:rPr>
        <w:t xml:space="preserve">las </w:t>
      </w:r>
      <w:r w:rsidRPr="00CD699B">
        <w:rPr>
          <w:rFonts w:cs="Arial"/>
          <w:sz w:val="24"/>
          <w:szCs w:val="24"/>
          <w:lang w:val="es-PR"/>
        </w:rPr>
        <w:t>áreas válidas en ambas fechas. DSWx-S1 para Cibuco, 24 de abril y 6 de mayo de 2025, y el ejemplo de Naguabo se documentan en los archivos de procedencia de cada caso. Un cambio de agua detectada no confirma por sí solo una inundación ni su extensión máxima.</w:t>
      </w:r>
    </w:p>
    <w:p w14:paraId="656A9B16" w14:textId="77777777" w:rsidR="00261A4E" w:rsidRPr="00CD699B" w:rsidRDefault="00000000">
      <w:pPr>
        <w:widowControl/>
        <w:spacing w:after="80"/>
        <w:jc w:val="left"/>
        <w:rPr>
          <w:rFonts w:cs="Arial"/>
          <w:sz w:val="24"/>
          <w:szCs w:val="24"/>
          <w:lang w:val="es-PR"/>
        </w:rPr>
      </w:pPr>
      <w:hyperlink r:id="rId156">
        <w:r w:rsidRPr="00CD699B">
          <w:rPr>
            <w:rFonts w:cs="Arial"/>
            <w:color w:val="155A88"/>
            <w:sz w:val="24"/>
            <w:szCs w:val="24"/>
            <w:lang w:val="es-PR"/>
          </w:rPr>
          <w:t>https://podaac.jpl.nasa.gov/dataset/OPERA_L3_DSWX-HLS_V1</w:t>
        </w:r>
      </w:hyperlink>
    </w:p>
    <w:p w14:paraId="45CC7D39" w14:textId="77777777" w:rsidR="00261A4E" w:rsidRPr="00CD699B" w:rsidRDefault="00000000">
      <w:pPr>
        <w:widowControl/>
        <w:spacing w:after="80"/>
        <w:jc w:val="left"/>
        <w:rPr>
          <w:rFonts w:cs="Arial"/>
          <w:sz w:val="24"/>
          <w:szCs w:val="24"/>
          <w:lang w:val="es-PR"/>
        </w:rPr>
      </w:pPr>
      <w:hyperlink r:id="rId157">
        <w:r w:rsidRPr="00CD699B">
          <w:rPr>
            <w:rFonts w:cs="Arial"/>
            <w:color w:val="155A88"/>
            <w:sz w:val="24"/>
            <w:szCs w:val="24"/>
            <w:lang w:val="es-PR"/>
          </w:rPr>
          <w:t>https://podaac.jpl.nasa.gov/dataset/OPERA_L3_DSWX-S1_V1</w:t>
        </w:r>
      </w:hyperlink>
    </w:p>
    <w:p w14:paraId="50ECD291" w14:textId="77777777" w:rsidR="00261A4E" w:rsidRPr="00CD699B" w:rsidRDefault="00000000">
      <w:pPr>
        <w:widowControl/>
        <w:spacing w:after="80"/>
        <w:jc w:val="left"/>
        <w:rPr>
          <w:rFonts w:cs="Arial"/>
          <w:sz w:val="24"/>
          <w:szCs w:val="24"/>
          <w:lang w:val="es-PR"/>
        </w:rPr>
      </w:pPr>
      <w:hyperlink r:id="rId158">
        <w:r w:rsidRPr="00CD699B">
          <w:rPr>
            <w:rFonts w:cs="Arial"/>
            <w:color w:val="155A88"/>
            <w:sz w:val="24"/>
            <w:szCs w:val="24"/>
            <w:lang w:val="es-PR"/>
          </w:rPr>
          <w:t>https://search.earthdata.nasa.gov/search?q=OPERA_L3_DSWX-HLS_V1</w:t>
        </w:r>
      </w:hyperlink>
    </w:p>
    <w:p w14:paraId="2856DCDE" w14:textId="77777777" w:rsidR="00261A4E" w:rsidRPr="00CD699B" w:rsidRDefault="00000000">
      <w:pPr>
        <w:widowControl/>
        <w:spacing w:after="80"/>
        <w:jc w:val="left"/>
        <w:rPr>
          <w:rFonts w:cs="Arial"/>
          <w:sz w:val="24"/>
          <w:szCs w:val="24"/>
          <w:lang w:val="es-PR"/>
        </w:rPr>
      </w:pPr>
      <w:hyperlink r:id="rId159">
        <w:r w:rsidRPr="00CD699B">
          <w:rPr>
            <w:rFonts w:cs="Arial"/>
            <w:color w:val="155A88"/>
            <w:sz w:val="24"/>
            <w:szCs w:val="24"/>
            <w:lang w:val="es-PR"/>
          </w:rPr>
          <w:t>https://search.earthdata.nasa.gov/search?q=OPERA_L3_DSWX-S1_V1</w:t>
        </w:r>
      </w:hyperlink>
    </w:p>
    <w:p w14:paraId="27640279" w14:textId="77777777" w:rsidR="00261A4E" w:rsidRPr="00CD699B" w:rsidRDefault="00000000">
      <w:pPr>
        <w:widowControl/>
        <w:spacing w:after="80"/>
        <w:jc w:val="left"/>
        <w:rPr>
          <w:rFonts w:cs="Arial"/>
          <w:sz w:val="24"/>
          <w:szCs w:val="24"/>
          <w:lang w:val="es-PR"/>
        </w:rPr>
      </w:pPr>
      <w:hyperlink r:id="rId160">
        <w:r w:rsidRPr="00CD699B">
          <w:rPr>
            <w:rFonts w:cs="Arial"/>
            <w:color w:val="155A88"/>
            <w:sz w:val="24"/>
            <w:szCs w:val="24"/>
            <w:lang w:val="es-PR"/>
          </w:rPr>
          <w:t>https://www.ncei.noaa.gov/stormevents/eventdetails.jsp?id=1184508</w:t>
        </w:r>
      </w:hyperlink>
    </w:p>
    <w:p w14:paraId="42BF9CEC" w14:textId="77777777" w:rsidR="00261A4E" w:rsidRPr="00CD699B" w:rsidRDefault="00000000">
      <w:pPr>
        <w:widowControl/>
        <w:spacing w:after="80"/>
        <w:jc w:val="left"/>
        <w:rPr>
          <w:rFonts w:cs="Arial"/>
          <w:sz w:val="24"/>
          <w:szCs w:val="24"/>
          <w:lang w:val="es-PR"/>
        </w:rPr>
      </w:pPr>
      <w:hyperlink r:id="rId161">
        <w:r w:rsidRPr="00CD699B">
          <w:rPr>
            <w:rFonts w:cs="Arial"/>
            <w:color w:val="155A88"/>
            <w:sz w:val="24"/>
            <w:szCs w:val="24"/>
            <w:lang w:val="es-PR"/>
          </w:rPr>
          <w:t>https://www.ncei.noaa.gov/stormevents/eventdetails.jsp?id=1268928</w:t>
        </w:r>
      </w:hyperlink>
    </w:p>
    <w:p w14:paraId="4BF3CFB8"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Incendio de Parguera</w:t>
      </w:r>
    </w:p>
    <w:p w14:paraId="63749258" w14:textId="26916D34" w:rsidR="00261A4E" w:rsidRPr="00CD699B" w:rsidRDefault="00000000" w:rsidP="004C510E">
      <w:pPr>
        <w:widowControl/>
        <w:jc w:val="both"/>
        <w:rPr>
          <w:rFonts w:cs="Arial"/>
          <w:sz w:val="24"/>
          <w:szCs w:val="24"/>
          <w:lang w:val="es-PR"/>
        </w:rPr>
      </w:pPr>
      <w:r w:rsidRPr="00CD699B">
        <w:rPr>
          <w:rFonts w:cs="Arial"/>
          <w:sz w:val="24"/>
          <w:szCs w:val="24"/>
          <w:lang w:val="es-PR"/>
        </w:rPr>
        <w:t xml:space="preserve">Registro FPA-FOD del 2 de abril de 2023 en Lajas. RGB de Sentinel-2 del 28 de marzo y 2 de abril de 2023. dNBR del 28 de marzo al 17 de abril de 2023. Ocho anomalías VIIRS de NOAA-20 y Suomi NPP, dos de confianza baja. </w:t>
      </w:r>
    </w:p>
    <w:p w14:paraId="0A1F2545" w14:textId="77777777" w:rsidR="00261A4E" w:rsidRPr="00CD699B" w:rsidRDefault="00000000">
      <w:pPr>
        <w:widowControl/>
        <w:spacing w:after="80"/>
        <w:jc w:val="left"/>
        <w:rPr>
          <w:rFonts w:cs="Arial"/>
          <w:sz w:val="24"/>
          <w:szCs w:val="24"/>
          <w:lang w:val="es-PR"/>
        </w:rPr>
      </w:pPr>
      <w:hyperlink r:id="rId162">
        <w:r w:rsidRPr="00CD699B">
          <w:rPr>
            <w:rFonts w:cs="Arial"/>
            <w:color w:val="155A88"/>
            <w:sz w:val="24"/>
            <w:szCs w:val="24"/>
            <w:lang w:val="es-PR"/>
          </w:rPr>
          <w:t>https://firms.modaps.eosdis.nasa.gov/map/</w:t>
        </w:r>
      </w:hyperlink>
    </w:p>
    <w:p w14:paraId="67E57FBC" w14:textId="77777777" w:rsidR="00261A4E" w:rsidRPr="00CD699B" w:rsidRDefault="00000000">
      <w:pPr>
        <w:widowControl/>
        <w:spacing w:after="80"/>
        <w:jc w:val="left"/>
        <w:rPr>
          <w:rFonts w:cs="Arial"/>
          <w:sz w:val="24"/>
          <w:szCs w:val="24"/>
          <w:lang w:val="es-PR"/>
        </w:rPr>
      </w:pPr>
      <w:hyperlink r:id="rId163">
        <w:r w:rsidRPr="00CD699B">
          <w:rPr>
            <w:rFonts w:cs="Arial"/>
            <w:color w:val="155A88"/>
            <w:sz w:val="24"/>
            <w:szCs w:val="24"/>
            <w:lang w:val="es-PR"/>
          </w:rPr>
          <w:t>https://firms.modaps.eosdis.nasa.gov/download/</w:t>
        </w:r>
      </w:hyperlink>
    </w:p>
    <w:p w14:paraId="6A624DEC" w14:textId="77777777" w:rsidR="00261A4E" w:rsidRPr="00CD699B" w:rsidRDefault="00000000">
      <w:pPr>
        <w:widowControl/>
        <w:spacing w:after="80"/>
        <w:jc w:val="left"/>
        <w:rPr>
          <w:rFonts w:cs="Arial"/>
          <w:sz w:val="24"/>
          <w:szCs w:val="24"/>
          <w:lang w:val="es-PR"/>
        </w:rPr>
      </w:pPr>
      <w:hyperlink r:id="rId164">
        <w:r w:rsidRPr="00CD699B">
          <w:rPr>
            <w:rFonts w:cs="Arial"/>
            <w:color w:val="155A88"/>
            <w:sz w:val="24"/>
            <w:szCs w:val="24"/>
            <w:lang w:val="es-PR"/>
          </w:rPr>
          <w:t>https://earth-search.aws.element84.com/v1</w:t>
        </w:r>
      </w:hyperlink>
    </w:p>
    <w:p w14:paraId="585455E3" w14:textId="77777777" w:rsidR="00261A4E" w:rsidRPr="00CD699B" w:rsidRDefault="00000000">
      <w:pPr>
        <w:widowControl/>
        <w:spacing w:after="80"/>
        <w:jc w:val="left"/>
        <w:rPr>
          <w:rFonts w:cs="Arial"/>
          <w:sz w:val="24"/>
          <w:szCs w:val="24"/>
          <w:lang w:val="es-PR"/>
        </w:rPr>
      </w:pPr>
      <w:hyperlink r:id="rId165">
        <w:r w:rsidRPr="00CD699B">
          <w:rPr>
            <w:rFonts w:cs="Arial"/>
            <w:color w:val="155A88"/>
            <w:sz w:val="24"/>
            <w:szCs w:val="24"/>
            <w:lang w:val="es-PR"/>
          </w:rPr>
          <w:t>https://hls.gsfc.nasa.gov/</w:t>
        </w:r>
      </w:hyperlink>
    </w:p>
    <w:p w14:paraId="366FC8AC" w14:textId="77777777" w:rsidR="00261A4E" w:rsidRPr="00CD699B" w:rsidRDefault="00000000">
      <w:pPr>
        <w:widowControl/>
        <w:spacing w:after="80"/>
        <w:jc w:val="left"/>
        <w:rPr>
          <w:rFonts w:cs="Arial"/>
          <w:sz w:val="24"/>
          <w:szCs w:val="24"/>
          <w:lang w:val="es-PR"/>
        </w:rPr>
      </w:pPr>
      <w:hyperlink r:id="rId166">
        <w:r w:rsidRPr="00CD699B">
          <w:rPr>
            <w:rFonts w:cs="Arial"/>
            <w:color w:val="155A88"/>
            <w:sz w:val="24"/>
            <w:szCs w:val="24"/>
            <w:lang w:val="es-PR"/>
          </w:rPr>
          <w:t>https://gwis.jrc.ec.europa.eu/apps/gwis_current_situation/</w:t>
        </w:r>
      </w:hyperlink>
    </w:p>
    <w:p w14:paraId="797234D7"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Perturbación anual de la vegetación</w:t>
      </w:r>
    </w:p>
    <w:p w14:paraId="2D620B73" w14:textId="5CF6F71A" w:rsidR="00261A4E" w:rsidRPr="00CD699B" w:rsidRDefault="00000000" w:rsidP="008B41FC">
      <w:pPr>
        <w:widowControl/>
        <w:jc w:val="both"/>
        <w:rPr>
          <w:rFonts w:cs="Arial"/>
          <w:sz w:val="24"/>
          <w:szCs w:val="24"/>
          <w:lang w:val="es-PR"/>
        </w:rPr>
      </w:pPr>
      <w:r w:rsidRPr="00CD699B">
        <w:rPr>
          <w:rFonts w:cs="Arial"/>
          <w:sz w:val="24"/>
          <w:szCs w:val="24"/>
          <w:lang w:val="es-PR"/>
        </w:rPr>
        <w:t xml:space="preserve">OPERA DIST-ANN-HLS, 2023. Los estados confirmados 3, 6, 7 y 8 se agruparon por </w:t>
      </w:r>
      <w:r w:rsidR="008B41FC">
        <w:rPr>
          <w:rFonts w:cs="Arial"/>
          <w:sz w:val="24"/>
          <w:szCs w:val="24"/>
          <w:lang w:val="es-PR"/>
        </w:rPr>
        <w:t>el mes de la</w:t>
      </w:r>
      <w:r w:rsidRPr="00CD699B">
        <w:rPr>
          <w:rFonts w:cs="Arial"/>
          <w:sz w:val="24"/>
          <w:szCs w:val="24"/>
          <w:lang w:val="es-PR"/>
        </w:rPr>
        <w:t xml:space="preserve"> fecha inicial de detección. No corresponden necesariamente a la hora de ignición, a todos los eventos del año ni exclusivamente a </w:t>
      </w:r>
      <w:r w:rsidR="008B41FC">
        <w:rPr>
          <w:rFonts w:cs="Arial"/>
          <w:sz w:val="24"/>
          <w:szCs w:val="24"/>
          <w:lang w:val="es-PR"/>
        </w:rPr>
        <w:t xml:space="preserve">los </w:t>
      </w:r>
      <w:r w:rsidRPr="00CD699B">
        <w:rPr>
          <w:rFonts w:cs="Arial"/>
          <w:sz w:val="24"/>
          <w:szCs w:val="24"/>
          <w:lang w:val="es-PR"/>
        </w:rPr>
        <w:t>incendios.</w:t>
      </w:r>
    </w:p>
    <w:p w14:paraId="255E119F" w14:textId="77777777" w:rsidR="00261A4E" w:rsidRPr="00CD699B" w:rsidRDefault="00000000">
      <w:pPr>
        <w:widowControl/>
        <w:spacing w:after="80"/>
        <w:jc w:val="left"/>
        <w:rPr>
          <w:rFonts w:cs="Arial"/>
          <w:sz w:val="24"/>
          <w:szCs w:val="24"/>
          <w:lang w:val="es-PR"/>
        </w:rPr>
      </w:pPr>
      <w:hyperlink r:id="rId167">
        <w:r w:rsidRPr="00CD699B">
          <w:rPr>
            <w:rFonts w:cs="Arial"/>
            <w:color w:val="155A88"/>
            <w:sz w:val="24"/>
            <w:szCs w:val="24"/>
            <w:lang w:val="es-PR"/>
          </w:rPr>
          <w:t>https://search.earthdata.nasa.gov/search?q=OPERA_L3_DIST-ANN-HLS_V1</w:t>
        </w:r>
      </w:hyperlink>
    </w:p>
    <w:p w14:paraId="24D6C83F" w14:textId="77777777" w:rsidR="00261A4E" w:rsidRPr="00CD699B" w:rsidRDefault="00000000">
      <w:pPr>
        <w:widowControl/>
        <w:spacing w:after="80"/>
        <w:jc w:val="left"/>
        <w:rPr>
          <w:rFonts w:cs="Arial"/>
          <w:sz w:val="24"/>
          <w:szCs w:val="24"/>
          <w:lang w:val="es-PR"/>
        </w:rPr>
      </w:pPr>
      <w:hyperlink r:id="rId168">
        <w:r w:rsidRPr="00CD699B">
          <w:rPr>
            <w:rFonts w:cs="Arial"/>
            <w:color w:val="155A88"/>
            <w:sz w:val="24"/>
            <w:szCs w:val="24"/>
            <w:lang w:val="es-PR"/>
          </w:rPr>
          <w:t>https://lpdaac.usgs.gov/products/opera_l3_dist-ann-hls_v1/</w:t>
        </w:r>
      </w:hyperlink>
    </w:p>
    <w:p w14:paraId="5ECCD74D"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Representaciones AlphaEarth</w:t>
      </w:r>
    </w:p>
    <w:p w14:paraId="736C8A93" w14:textId="77777777" w:rsidR="00261A4E" w:rsidRPr="00CD699B" w:rsidRDefault="00000000">
      <w:pPr>
        <w:widowControl/>
        <w:jc w:val="both"/>
        <w:rPr>
          <w:rFonts w:cs="Arial"/>
          <w:sz w:val="24"/>
          <w:szCs w:val="24"/>
          <w:lang w:val="es-PR"/>
        </w:rPr>
      </w:pPr>
      <w:r w:rsidRPr="00CD699B">
        <w:rPr>
          <w:rFonts w:cs="Arial"/>
          <w:sz w:val="24"/>
          <w:szCs w:val="24"/>
          <w:lang w:val="es-PR"/>
        </w:rPr>
        <w:t>Satellite Embedding V1 de 2022 y 2023, a 10 m, descargado desde Google Cloud Storage. Para la comparación anual se usaron las 64 dimensiones. Las composiciones en color combinan A01, A16 y A09 con la misma escala. Las fuentes ópticas, térmicas, radar, lidar y climáticas de las miniaturas representan ejemplos de aprendizaje del modelo y no archivos adicionales usados para recalcular localmente sus representaciones.</w:t>
      </w:r>
    </w:p>
    <w:p w14:paraId="260D0EEF" w14:textId="77777777" w:rsidR="00261A4E" w:rsidRPr="00CD699B" w:rsidRDefault="00000000">
      <w:pPr>
        <w:widowControl/>
        <w:spacing w:after="80"/>
        <w:jc w:val="left"/>
        <w:rPr>
          <w:rFonts w:cs="Arial"/>
          <w:sz w:val="24"/>
          <w:szCs w:val="24"/>
          <w:lang w:val="es-PR"/>
        </w:rPr>
      </w:pPr>
      <w:hyperlink r:id="rId169">
        <w:r w:rsidRPr="00CD699B">
          <w:rPr>
            <w:rFonts w:cs="Arial"/>
            <w:color w:val="155A88"/>
            <w:sz w:val="24"/>
            <w:szCs w:val="24"/>
            <w:lang w:val="es-PR"/>
          </w:rPr>
          <w:t>https://developers.google.com/earth-engine/guides/aef_on_gcs_readme</w:t>
        </w:r>
      </w:hyperlink>
    </w:p>
    <w:p w14:paraId="5E029F18" w14:textId="77777777" w:rsidR="00261A4E" w:rsidRPr="00CD699B" w:rsidRDefault="00000000">
      <w:pPr>
        <w:widowControl/>
        <w:spacing w:after="80"/>
        <w:jc w:val="left"/>
        <w:rPr>
          <w:rFonts w:cs="Arial"/>
          <w:sz w:val="24"/>
          <w:szCs w:val="24"/>
          <w:lang w:val="es-PR"/>
        </w:rPr>
      </w:pPr>
      <w:hyperlink r:id="rId170">
        <w:r w:rsidRPr="00CD699B">
          <w:rPr>
            <w:rFonts w:cs="Arial"/>
            <w:color w:val="155A88"/>
            <w:sz w:val="24"/>
            <w:szCs w:val="24"/>
            <w:lang w:val="es-PR"/>
          </w:rPr>
          <w:t>https://developers.google.com/earth-engine/datasets/catalog/GOOGLE_SATELLITE_EMBEDDING_V1_ANNUAL</w:t>
        </w:r>
      </w:hyperlink>
    </w:p>
    <w:p w14:paraId="259E455F" w14:textId="77777777" w:rsidR="00261A4E" w:rsidRPr="00CD699B" w:rsidRDefault="00000000">
      <w:pPr>
        <w:widowControl/>
        <w:spacing w:after="80"/>
        <w:jc w:val="left"/>
        <w:rPr>
          <w:rFonts w:cs="Arial"/>
          <w:sz w:val="24"/>
          <w:szCs w:val="24"/>
          <w:lang w:val="es-PR"/>
        </w:rPr>
      </w:pPr>
      <w:hyperlink r:id="rId171" w:anchor="S0.T2">
        <w:r w:rsidRPr="00CD699B">
          <w:rPr>
            <w:rFonts w:cs="Arial"/>
            <w:color w:val="155A88"/>
            <w:sz w:val="24"/>
            <w:szCs w:val="24"/>
            <w:lang w:val="es-PR"/>
          </w:rPr>
          <w:t>https://arxiv.org/html/2507.22291v1#S0.T2</w:t>
        </w:r>
      </w:hyperlink>
    </w:p>
    <w:p w14:paraId="42A3B3A7" w14:textId="42A61BC1"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 xml:space="preserve">Detección </w:t>
      </w:r>
      <w:r w:rsidR="00597274">
        <w:rPr>
          <w:rFonts w:ascii="Arial" w:hAnsi="Arial" w:cs="Arial"/>
          <w:color w:val="000000"/>
          <w:sz w:val="24"/>
          <w:szCs w:val="24"/>
          <w:lang w:val="es-PR"/>
        </w:rPr>
        <w:t>con</w:t>
      </w:r>
      <w:r w:rsidRPr="00CD699B">
        <w:rPr>
          <w:rFonts w:ascii="Arial" w:hAnsi="Arial" w:cs="Arial"/>
          <w:color w:val="000000"/>
          <w:sz w:val="24"/>
          <w:szCs w:val="24"/>
          <w:lang w:val="es-PR"/>
        </w:rPr>
        <w:t xml:space="preserve"> SALaD</w:t>
      </w:r>
    </w:p>
    <w:p w14:paraId="1D2FD3CE" w14:textId="56749B92" w:rsidR="00261A4E" w:rsidRPr="00CD699B" w:rsidRDefault="00000000" w:rsidP="00597274">
      <w:pPr>
        <w:widowControl/>
        <w:jc w:val="both"/>
        <w:rPr>
          <w:rFonts w:cs="Arial"/>
          <w:sz w:val="24"/>
          <w:szCs w:val="24"/>
          <w:lang w:val="es-PR"/>
        </w:rPr>
      </w:pPr>
      <w:r w:rsidRPr="00CD699B">
        <w:rPr>
          <w:rFonts w:cs="Arial"/>
          <w:sz w:val="24"/>
          <w:szCs w:val="24"/>
          <w:lang w:val="es-PR"/>
        </w:rPr>
        <w:t xml:space="preserve">Sector inventariado de 2.54 km² en Utuado, con 401 polígonos de deslizamientos asociados a María en 2017. Imagen Sentinel-2A del 4 de noviembre de 2017 y DEM </w:t>
      </w:r>
      <w:r w:rsidR="00597274">
        <w:rPr>
          <w:rFonts w:cs="Arial"/>
          <w:sz w:val="24"/>
          <w:szCs w:val="24"/>
          <w:lang w:val="es-PR"/>
        </w:rPr>
        <w:t>LiDAR del USGS, proveniente de vuelos de</w:t>
      </w:r>
      <w:r w:rsidRPr="00CD699B">
        <w:rPr>
          <w:rFonts w:cs="Arial"/>
          <w:sz w:val="24"/>
          <w:szCs w:val="24"/>
          <w:lang w:val="es-PR"/>
        </w:rPr>
        <w:t xml:space="preserve"> 2016–2017, distribuido por NOAA Digital Coast. El procedimiento local incorpora </w:t>
      </w:r>
      <w:r w:rsidR="00597274">
        <w:rPr>
          <w:rFonts w:cs="Arial"/>
          <w:sz w:val="24"/>
          <w:szCs w:val="24"/>
          <w:lang w:val="es-PR"/>
        </w:rPr>
        <w:t xml:space="preserve">la adaptación del código, la segmentación, el NDVI, el brillo, la pendiente y la </w:t>
      </w:r>
      <w:r w:rsidRPr="00CD699B">
        <w:rPr>
          <w:rFonts w:cs="Arial"/>
          <w:sz w:val="24"/>
          <w:szCs w:val="24"/>
          <w:lang w:val="es-PR"/>
        </w:rPr>
        <w:t xml:space="preserve">textura de B04. Las áreas de entrenamiento sin deslizamientos registrados se seleccionaron automáticamente a más de 10 m del inventario, sin confirmación independiente de </w:t>
      </w:r>
      <w:r w:rsidR="00597274">
        <w:rPr>
          <w:rFonts w:cs="Arial"/>
          <w:sz w:val="24"/>
          <w:szCs w:val="24"/>
          <w:lang w:val="es-PR"/>
        </w:rPr>
        <w:t xml:space="preserve">su </w:t>
      </w:r>
      <w:r w:rsidRPr="00CD699B">
        <w:rPr>
          <w:rFonts w:cs="Arial"/>
          <w:sz w:val="24"/>
          <w:szCs w:val="24"/>
          <w:lang w:val="es-PR"/>
        </w:rPr>
        <w:t xml:space="preserve">ausencia en campo. Para la evaluación interna se </w:t>
      </w:r>
      <w:r w:rsidR="00597274">
        <w:rPr>
          <w:rFonts w:cs="Arial"/>
          <w:sz w:val="24"/>
          <w:szCs w:val="24"/>
          <w:lang w:val="es-PR"/>
        </w:rPr>
        <w:t>utilizaron</w:t>
      </w:r>
      <w:r w:rsidRPr="00CD699B">
        <w:rPr>
          <w:rFonts w:cs="Arial"/>
          <w:sz w:val="24"/>
          <w:szCs w:val="24"/>
          <w:lang w:val="es-PR"/>
        </w:rPr>
        <w:t xml:space="preserve"> cuatro bloques y una separación de 70 m.</w:t>
      </w:r>
    </w:p>
    <w:p w14:paraId="4EDD39E9" w14:textId="77777777" w:rsidR="00261A4E" w:rsidRPr="00CD699B" w:rsidRDefault="00000000">
      <w:pPr>
        <w:widowControl/>
        <w:spacing w:after="80"/>
        <w:jc w:val="left"/>
        <w:rPr>
          <w:rFonts w:cs="Arial"/>
          <w:sz w:val="24"/>
          <w:szCs w:val="24"/>
          <w:lang w:val="es-PR"/>
        </w:rPr>
      </w:pPr>
      <w:hyperlink r:id="rId172">
        <w:r w:rsidRPr="00CD699B">
          <w:rPr>
            <w:rFonts w:cs="Arial"/>
            <w:color w:val="155A88"/>
            <w:sz w:val="24"/>
            <w:szCs w:val="24"/>
            <w:lang w:val="es-PR"/>
          </w:rPr>
          <w:t>https://github.com/nasa/SALaD</w:t>
        </w:r>
      </w:hyperlink>
    </w:p>
    <w:p w14:paraId="180382B4" w14:textId="77777777" w:rsidR="00261A4E" w:rsidRPr="00CD699B" w:rsidRDefault="00000000">
      <w:pPr>
        <w:widowControl/>
        <w:spacing w:after="80"/>
        <w:jc w:val="left"/>
        <w:rPr>
          <w:rFonts w:cs="Arial"/>
          <w:sz w:val="24"/>
          <w:szCs w:val="24"/>
          <w:lang w:val="es-PR"/>
        </w:rPr>
      </w:pPr>
      <w:hyperlink r:id="rId173">
        <w:r w:rsidRPr="00CD699B">
          <w:rPr>
            <w:rFonts w:cs="Arial"/>
            <w:color w:val="155A88"/>
            <w:sz w:val="24"/>
            <w:szCs w:val="24"/>
            <w:lang w:val="es-PR"/>
          </w:rPr>
          <w:t>https://doi.org/10.5066/P9OW4SLX</w:t>
        </w:r>
      </w:hyperlink>
    </w:p>
    <w:p w14:paraId="59B9EBCF" w14:textId="77777777" w:rsidR="00261A4E" w:rsidRPr="00CD699B" w:rsidRDefault="00000000">
      <w:pPr>
        <w:widowControl/>
        <w:spacing w:after="80"/>
        <w:jc w:val="left"/>
        <w:rPr>
          <w:rFonts w:cs="Arial"/>
          <w:sz w:val="24"/>
          <w:szCs w:val="24"/>
          <w:lang w:val="es-PR"/>
        </w:rPr>
      </w:pPr>
      <w:hyperlink r:id="rId174">
        <w:r w:rsidRPr="00CD699B">
          <w:rPr>
            <w:rFonts w:cs="Arial"/>
            <w:color w:val="155A88"/>
            <w:sz w:val="24"/>
            <w:szCs w:val="24"/>
            <w:lang w:val="es-PR"/>
          </w:rPr>
          <w:t>https://www.fisheries.noaa.gov/inport/item/55314</w:t>
        </w:r>
      </w:hyperlink>
    </w:p>
    <w:p w14:paraId="4C985BC9" w14:textId="77777777" w:rsidR="00261A4E" w:rsidRPr="00CD699B" w:rsidRDefault="00000000">
      <w:pPr>
        <w:widowControl/>
        <w:spacing w:after="80"/>
        <w:jc w:val="left"/>
        <w:rPr>
          <w:rFonts w:cs="Arial"/>
          <w:sz w:val="24"/>
          <w:szCs w:val="24"/>
          <w:lang w:val="es-PR"/>
        </w:rPr>
      </w:pPr>
      <w:hyperlink r:id="rId175">
        <w:r w:rsidRPr="00CD699B">
          <w:rPr>
            <w:rFonts w:cs="Arial"/>
            <w:color w:val="155A88"/>
            <w:sz w:val="24"/>
            <w:szCs w:val="24"/>
            <w:lang w:val="es-PR"/>
          </w:rPr>
          <w:t>https://coast.noaa.gov/dataviewer/</w:t>
        </w:r>
      </w:hyperlink>
    </w:p>
    <w:p w14:paraId="0C0603F7" w14:textId="77777777" w:rsidR="00261A4E" w:rsidRPr="00CD699B" w:rsidRDefault="00000000">
      <w:pPr>
        <w:widowControl/>
        <w:spacing w:after="80"/>
        <w:jc w:val="left"/>
        <w:rPr>
          <w:rFonts w:cs="Arial"/>
          <w:sz w:val="24"/>
          <w:szCs w:val="24"/>
          <w:lang w:val="es-PR"/>
        </w:rPr>
      </w:pPr>
      <w:hyperlink r:id="rId176">
        <w:r w:rsidRPr="00CD699B">
          <w:rPr>
            <w:rFonts w:cs="Arial"/>
            <w:color w:val="155A88"/>
            <w:sz w:val="24"/>
            <w:szCs w:val="24"/>
            <w:lang w:val="es-PR"/>
          </w:rPr>
          <w:t>https://storms.ngs.noaa.gov/storms/maria/</w:t>
        </w:r>
      </w:hyperlink>
    </w:p>
    <w:p w14:paraId="5DD2DB51" w14:textId="77777777" w:rsidR="00261A4E" w:rsidRPr="00CD699B" w:rsidRDefault="00000000">
      <w:pPr>
        <w:widowControl/>
        <w:spacing w:after="80"/>
        <w:jc w:val="left"/>
        <w:rPr>
          <w:rFonts w:cs="Arial"/>
          <w:sz w:val="24"/>
          <w:szCs w:val="24"/>
          <w:lang w:val="es-PR"/>
        </w:rPr>
      </w:pPr>
      <w:hyperlink r:id="rId177">
        <w:r w:rsidRPr="00CD699B">
          <w:rPr>
            <w:rFonts w:cs="Arial"/>
            <w:color w:val="155A88"/>
            <w:sz w:val="24"/>
            <w:szCs w:val="24"/>
            <w:lang w:val="es-PR"/>
          </w:rPr>
          <w:t>https://www.orfeo-toolbox.org/CookBook/Applications/app_HaralickTextureExtraction.html</w:t>
        </w:r>
      </w:hyperlink>
    </w:p>
    <w:p w14:paraId="7D34A24A"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Material complementario de DisasterAWARE</w:t>
      </w:r>
    </w:p>
    <w:p w14:paraId="6742F85A" w14:textId="7137C983" w:rsidR="00261A4E" w:rsidRPr="00CD699B" w:rsidRDefault="00000000">
      <w:pPr>
        <w:widowControl/>
        <w:jc w:val="both"/>
        <w:rPr>
          <w:rFonts w:cs="Arial"/>
          <w:sz w:val="24"/>
          <w:szCs w:val="24"/>
          <w:lang w:val="es-PR"/>
        </w:rPr>
      </w:pPr>
      <w:r w:rsidRPr="00CD699B">
        <w:rPr>
          <w:rFonts w:cs="Arial"/>
          <w:sz w:val="24"/>
          <w:szCs w:val="24"/>
          <w:lang w:val="es-PR"/>
        </w:rPr>
        <w:t xml:space="preserve">Informe público de sequía </w:t>
      </w:r>
      <w:r w:rsidR="005F6D38">
        <w:rPr>
          <w:rFonts w:cs="Arial"/>
          <w:sz w:val="24"/>
          <w:szCs w:val="24"/>
          <w:lang w:val="es-PR"/>
        </w:rPr>
        <w:t>del PDC para Puerto Rico,</w:t>
      </w:r>
      <w:r w:rsidRPr="00CD699B">
        <w:rPr>
          <w:rFonts w:cs="Arial"/>
          <w:sz w:val="24"/>
          <w:szCs w:val="24"/>
          <w:lang w:val="es-PR"/>
        </w:rPr>
        <w:t xml:space="preserve"> actualizado el 22 de octubre de 2026, conservado como material complementario fuera de los resultados del póster. Las cifras de </w:t>
      </w:r>
      <w:r w:rsidRPr="00CD699B">
        <w:rPr>
          <w:rFonts w:cs="Arial"/>
          <w:sz w:val="24"/>
          <w:szCs w:val="24"/>
          <w:lang w:val="es-PR"/>
        </w:rPr>
        <w:lastRenderedPageBreak/>
        <w:t xml:space="preserve">población, hogares y capital corresponden al área de exposición del informe. </w:t>
      </w:r>
      <w:r w:rsidR="005F6D38">
        <w:rPr>
          <w:rFonts w:cs="Arial"/>
          <w:sz w:val="24"/>
          <w:szCs w:val="24"/>
          <w:lang w:val="es-PR"/>
        </w:rPr>
        <w:t>El capital es el valor estimado de reemplazo, no las</w:t>
      </w:r>
      <w:r w:rsidRPr="00CD699B">
        <w:rPr>
          <w:rFonts w:cs="Arial"/>
          <w:sz w:val="24"/>
          <w:szCs w:val="24"/>
          <w:lang w:val="es-PR"/>
        </w:rPr>
        <w:t xml:space="preserve"> pérdidas económicas.</w:t>
      </w:r>
      <w:r w:rsidR="005F6D38">
        <w:rPr>
          <w:rFonts w:cs="Arial"/>
          <w:sz w:val="24"/>
          <w:szCs w:val="24"/>
          <w:lang w:val="es-PR"/>
        </w:rPr>
        <w:t xml:space="preserve"> Esto es una demostración de las posibilidades </w:t>
      </w:r>
      <w:r w:rsidR="00ED2576">
        <w:rPr>
          <w:rFonts w:cs="Arial"/>
          <w:sz w:val="24"/>
          <w:szCs w:val="24"/>
          <w:lang w:val="es-PR"/>
        </w:rPr>
        <w:t>de</w:t>
      </w:r>
      <w:r w:rsidR="005F6D38">
        <w:rPr>
          <w:rFonts w:cs="Arial"/>
          <w:sz w:val="24"/>
          <w:szCs w:val="24"/>
          <w:lang w:val="es-PR"/>
        </w:rPr>
        <w:t xml:space="preserve"> esta aplicación.</w:t>
      </w:r>
    </w:p>
    <w:p w14:paraId="0F3E7E1F" w14:textId="77777777" w:rsidR="00261A4E" w:rsidRPr="00CD699B" w:rsidRDefault="00000000">
      <w:pPr>
        <w:widowControl/>
        <w:spacing w:after="80"/>
        <w:jc w:val="left"/>
        <w:rPr>
          <w:rFonts w:cs="Arial"/>
          <w:sz w:val="24"/>
          <w:szCs w:val="24"/>
          <w:lang w:val="es-PR"/>
        </w:rPr>
      </w:pPr>
      <w:hyperlink r:id="rId178">
        <w:r w:rsidRPr="00CD699B">
          <w:rPr>
            <w:rFonts w:cs="Arial"/>
            <w:color w:val="155A88"/>
            <w:sz w:val="24"/>
            <w:szCs w:val="24"/>
            <w:lang w:val="es-PR"/>
          </w:rPr>
          <w:t>https://disasteralert.pdc.org/disasteralert/</w:t>
        </w:r>
      </w:hyperlink>
    </w:p>
    <w:p w14:paraId="6B79348A" w14:textId="77777777" w:rsidR="00261A4E" w:rsidRPr="00CD699B" w:rsidRDefault="00000000">
      <w:pPr>
        <w:widowControl/>
        <w:spacing w:after="80"/>
        <w:jc w:val="left"/>
        <w:rPr>
          <w:rFonts w:cs="Arial"/>
          <w:sz w:val="24"/>
          <w:szCs w:val="24"/>
          <w:lang w:val="es-PR"/>
        </w:rPr>
      </w:pPr>
      <w:hyperlink r:id="rId179" w:anchor="/update=1792672678308">
        <w:r w:rsidRPr="00CD699B">
          <w:rPr>
            <w:rFonts w:cs="Arial"/>
            <w:color w:val="155A88"/>
            <w:sz w:val="24"/>
            <w:szCs w:val="24"/>
            <w:lang w:val="es-PR"/>
          </w:rPr>
          <w:t>https://hazardbrief.pdc.org/PRODUCTION/ui/index.html?uuid=f2a86bfd-3697-4b63-804f-39c5c8961bb6#/update=1792672678308</w:t>
        </w:r>
      </w:hyperlink>
    </w:p>
    <w:p w14:paraId="23E184B3"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40" w:name="seccion_03"/>
      <w:r w:rsidRPr="00CD699B">
        <w:rPr>
          <w:rFonts w:ascii="Arial" w:hAnsi="Arial" w:cs="Arial"/>
          <w:color w:val="000000"/>
          <w:sz w:val="30"/>
          <w:szCs w:val="24"/>
          <w:lang w:val="es-PR"/>
        </w:rPr>
        <w:t>Acrónimos identificadores y unidades</w:t>
      </w:r>
      <w:bookmarkEnd w:id="240"/>
    </w:p>
    <w:p w14:paraId="1DAC9687"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3DEP </w:t>
      </w:r>
      <w:r w:rsidRPr="00CD699B">
        <w:rPr>
          <w:rFonts w:cs="Arial"/>
          <w:sz w:val="24"/>
          <w:szCs w:val="24"/>
          <w:lang w:val="es-PR"/>
        </w:rPr>
        <w:t>3D Elevation Program. Programa de elevación tridimensional de USGS.</w:t>
      </w:r>
    </w:p>
    <w:p w14:paraId="0117882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A00 a A63 </w:t>
      </w:r>
      <w:r w:rsidRPr="00CD699B">
        <w:rPr>
          <w:rFonts w:cs="Arial"/>
          <w:sz w:val="24"/>
          <w:szCs w:val="24"/>
          <w:lang w:val="es-PR"/>
        </w:rPr>
        <w:t>Identificadores de las 64 dimensiones de Satellite Embedding V1. No son variables físicas independientes.</w:t>
      </w:r>
    </w:p>
    <w:p w14:paraId="7ECFAC43"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AEF </w:t>
      </w:r>
      <w:r w:rsidRPr="00CD699B">
        <w:rPr>
          <w:rFonts w:cs="Arial"/>
          <w:sz w:val="24"/>
          <w:szCs w:val="24"/>
          <w:lang w:val="es-PR"/>
        </w:rPr>
        <w:t>AlphaEarth Foundations. Modelo de representaciones geoespaciales.</w:t>
      </w:r>
    </w:p>
    <w:p w14:paraId="001093F6" w14:textId="77777777" w:rsidR="00261A4E" w:rsidRPr="00CD699B" w:rsidRDefault="00000000">
      <w:pPr>
        <w:widowControl/>
        <w:jc w:val="both"/>
        <w:rPr>
          <w:rFonts w:cs="Arial"/>
          <w:sz w:val="24"/>
          <w:szCs w:val="24"/>
          <w:lang w:val="es-PR"/>
        </w:rPr>
      </w:pPr>
      <w:r w:rsidRPr="00CD699B">
        <w:rPr>
          <w:rFonts w:cs="Arial"/>
          <w:b/>
          <w:sz w:val="24"/>
          <w:szCs w:val="24"/>
        </w:rPr>
        <w:t xml:space="preserve">AIM </w:t>
      </w:r>
      <w:r w:rsidRPr="00CD699B">
        <w:rPr>
          <w:rFonts w:cs="Arial"/>
          <w:sz w:val="24"/>
          <w:szCs w:val="24"/>
        </w:rPr>
        <w:t xml:space="preserve">All-hazards Impact Model. </w:t>
      </w:r>
      <w:r w:rsidRPr="00CD699B">
        <w:rPr>
          <w:rFonts w:cs="Arial"/>
          <w:sz w:val="24"/>
          <w:szCs w:val="24"/>
          <w:lang w:val="es-PR"/>
        </w:rPr>
        <w:t>Modelo de impacto multiamenaza de PDC.</w:t>
      </w:r>
    </w:p>
    <w:p w14:paraId="1708E88F" w14:textId="77777777" w:rsidR="00261A4E" w:rsidRPr="00CD699B" w:rsidRDefault="00000000">
      <w:pPr>
        <w:widowControl/>
        <w:jc w:val="both"/>
        <w:rPr>
          <w:rFonts w:cs="Arial"/>
          <w:sz w:val="24"/>
          <w:szCs w:val="24"/>
          <w:lang w:val="es-PR"/>
        </w:rPr>
      </w:pPr>
      <w:r w:rsidRPr="00CD699B">
        <w:rPr>
          <w:rFonts w:cs="Arial"/>
          <w:b/>
          <w:sz w:val="24"/>
          <w:szCs w:val="24"/>
        </w:rPr>
        <w:t xml:space="preserve">ALOS </w:t>
      </w:r>
      <w:r w:rsidRPr="00CD699B">
        <w:rPr>
          <w:rFonts w:cs="Arial"/>
          <w:sz w:val="24"/>
          <w:szCs w:val="24"/>
        </w:rPr>
        <w:t xml:space="preserve">Advanced Land Observing Satellite. </w:t>
      </w:r>
      <w:r w:rsidRPr="00CD699B">
        <w:rPr>
          <w:rFonts w:cs="Arial"/>
          <w:sz w:val="24"/>
          <w:szCs w:val="24"/>
          <w:lang w:val="es-PR"/>
        </w:rPr>
        <w:t>Nombre de la misión de observación terrestre de JAXA.</w:t>
      </w:r>
    </w:p>
    <w:p w14:paraId="4BCE8586"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ANN </w:t>
      </w:r>
      <w:r w:rsidRPr="00CD699B">
        <w:rPr>
          <w:rFonts w:cs="Arial"/>
          <w:sz w:val="24"/>
          <w:szCs w:val="24"/>
          <w:lang w:val="es-PR"/>
        </w:rPr>
        <w:t>Annual. Resumen anual en los identificadores OPERA DIST-ANN-HLS.</w:t>
      </w:r>
    </w:p>
    <w:p w14:paraId="4CE5496D"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APA </w:t>
      </w:r>
      <w:r w:rsidRPr="00CD699B">
        <w:rPr>
          <w:rFonts w:cs="Arial"/>
          <w:sz w:val="24"/>
          <w:szCs w:val="24"/>
          <w:lang w:val="es-PR"/>
        </w:rPr>
        <w:t>American Psychological Association. Estilo bibliográfico de la séptima edición usado como referencia para las entradas.</w:t>
      </w:r>
    </w:p>
    <w:p w14:paraId="133EC9DF"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API </w:t>
      </w:r>
      <w:r w:rsidRPr="00CD699B">
        <w:rPr>
          <w:rFonts w:cs="Arial"/>
          <w:sz w:val="24"/>
          <w:szCs w:val="24"/>
          <w:lang w:val="es-PR"/>
        </w:rPr>
        <w:t>Application Programming Interface. Interfaz de programación de aplicaciones.</w:t>
      </w:r>
    </w:p>
    <w:p w14:paraId="6AD3195F" w14:textId="77777777" w:rsidR="00261A4E" w:rsidRPr="00CD699B" w:rsidRDefault="00000000">
      <w:pPr>
        <w:widowControl/>
        <w:jc w:val="both"/>
        <w:rPr>
          <w:rFonts w:cs="Arial"/>
          <w:sz w:val="24"/>
          <w:szCs w:val="24"/>
          <w:lang w:val="es-PR"/>
        </w:rPr>
      </w:pPr>
      <w:r w:rsidRPr="00CD699B">
        <w:rPr>
          <w:rFonts w:cs="Arial"/>
          <w:b/>
          <w:sz w:val="24"/>
          <w:szCs w:val="24"/>
        </w:rPr>
        <w:t xml:space="preserve">ASTER </w:t>
      </w:r>
      <w:r w:rsidRPr="00CD699B">
        <w:rPr>
          <w:rFonts w:cs="Arial"/>
          <w:sz w:val="24"/>
          <w:szCs w:val="24"/>
        </w:rPr>
        <w:t xml:space="preserve">Advanced Spaceborne Thermal Emission and Reflection Radiometer. </w:t>
      </w:r>
      <w:r w:rsidRPr="00CD699B">
        <w:rPr>
          <w:rFonts w:cs="Arial"/>
          <w:sz w:val="24"/>
          <w:szCs w:val="24"/>
          <w:lang w:val="es-PR"/>
        </w:rPr>
        <w:t>Instrumento de observación terrestre.</w:t>
      </w:r>
    </w:p>
    <w:p w14:paraId="3F81358B"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B02 a B12 </w:t>
      </w:r>
      <w:r w:rsidRPr="00CD699B">
        <w:rPr>
          <w:rFonts w:cs="Arial"/>
          <w:sz w:val="24"/>
          <w:szCs w:val="24"/>
          <w:lang w:val="es-PR"/>
        </w:rPr>
        <w:t>Identificadores de bandas espectrales. La numeración depende del sensor. B04 es rojo en Sentinel-2 y B10 es térmico en Landsat 8 y 9.</w:t>
      </w:r>
    </w:p>
    <w:p w14:paraId="5AEFDBDA"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C2 </w:t>
      </w:r>
      <w:r w:rsidRPr="00CD699B">
        <w:rPr>
          <w:rFonts w:cs="Arial"/>
          <w:sz w:val="24"/>
          <w:szCs w:val="24"/>
          <w:lang w:val="es-PR"/>
        </w:rPr>
        <w:t>Collection 2. Segunda colección de productos Landsat.</w:t>
      </w:r>
    </w:p>
    <w:p w14:paraId="3ED2298A"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CDL </w:t>
      </w:r>
      <w:r w:rsidRPr="00CD699B">
        <w:rPr>
          <w:rFonts w:cs="Arial"/>
          <w:sz w:val="24"/>
          <w:szCs w:val="24"/>
          <w:lang w:val="es-PR"/>
        </w:rPr>
        <w:t>Cropland Data Layer. Producto de cultivos de USDA NASS.</w:t>
      </w:r>
    </w:p>
    <w:p w14:paraId="1F9069D4" w14:textId="77777777" w:rsidR="00261A4E" w:rsidRPr="00CD699B" w:rsidRDefault="00000000">
      <w:pPr>
        <w:widowControl/>
        <w:jc w:val="both"/>
        <w:rPr>
          <w:rFonts w:cs="Arial"/>
          <w:sz w:val="24"/>
          <w:szCs w:val="24"/>
          <w:lang w:val="es-PR"/>
        </w:rPr>
      </w:pPr>
      <w:r w:rsidRPr="00CD699B">
        <w:rPr>
          <w:rFonts w:cs="Arial"/>
          <w:b/>
          <w:sz w:val="24"/>
          <w:szCs w:val="24"/>
        </w:rPr>
        <w:t xml:space="preserve">CGLS </w:t>
      </w:r>
      <w:r w:rsidRPr="00CD699B">
        <w:rPr>
          <w:rFonts w:cs="Arial"/>
          <w:sz w:val="24"/>
          <w:szCs w:val="24"/>
        </w:rPr>
        <w:t xml:space="preserve">Copernicus Global Land Service. </w:t>
      </w:r>
      <w:r w:rsidRPr="00CD699B">
        <w:rPr>
          <w:rFonts w:cs="Arial"/>
          <w:sz w:val="24"/>
          <w:szCs w:val="24"/>
          <w:lang w:val="es-PR"/>
        </w:rPr>
        <w:t>Servicio mundial de variables terrestres de Copernicus.</w:t>
      </w:r>
    </w:p>
    <w:p w14:paraId="0238A39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CGLS-LC100 </w:t>
      </w:r>
      <w:r w:rsidRPr="00CD699B">
        <w:rPr>
          <w:rFonts w:cs="Arial"/>
          <w:sz w:val="24"/>
          <w:szCs w:val="24"/>
          <w:lang w:val="es-PR"/>
        </w:rPr>
        <w:t>Copernicus Global Land Service Land Cover 100 m. Producto de cobertura terrestre de 100 m.</w:t>
      </w:r>
    </w:p>
    <w:p w14:paraId="51E791F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CLOUD </w:t>
      </w:r>
      <w:r w:rsidRPr="00CD699B">
        <w:rPr>
          <w:rFonts w:cs="Arial"/>
          <w:sz w:val="24"/>
          <w:szCs w:val="24"/>
          <w:lang w:val="es-PR"/>
        </w:rPr>
        <w:t>Cloud. Identificador del componente de nubes, sombras y otras condiciones de calidad de DSWx-HLS.</w:t>
      </w:r>
    </w:p>
    <w:p w14:paraId="3BD7BBF3"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CONF </w:t>
      </w:r>
      <w:r w:rsidRPr="00CD699B">
        <w:rPr>
          <w:rFonts w:cs="Arial"/>
          <w:sz w:val="24"/>
          <w:szCs w:val="24"/>
          <w:lang w:val="es-PR"/>
        </w:rPr>
        <w:t>Confidence. Identificador del componente de confianza de clasificación de DSWx-HLS.</w:t>
      </w:r>
    </w:p>
    <w:p w14:paraId="5E52367D"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CPC </w:t>
      </w:r>
      <w:r w:rsidRPr="00CD699B">
        <w:rPr>
          <w:rFonts w:cs="Arial"/>
          <w:sz w:val="24"/>
          <w:szCs w:val="24"/>
          <w:lang w:val="es-PR"/>
        </w:rPr>
        <w:t>Climate Prediction Center. Centro de Predicción Climática de NOAA.</w:t>
      </w:r>
    </w:p>
    <w:p w14:paraId="130131C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CRM </w:t>
      </w:r>
      <w:r w:rsidRPr="00CD699B">
        <w:rPr>
          <w:rFonts w:cs="Arial"/>
          <w:sz w:val="24"/>
          <w:szCs w:val="24"/>
          <w:lang w:val="es-PR"/>
        </w:rPr>
        <w:t>Coastal Relief Model. Modelo de relieve costero de NOAA NCEI.</w:t>
      </w:r>
    </w:p>
    <w:p w14:paraId="2FDE7282" w14:textId="77777777" w:rsidR="00261A4E" w:rsidRPr="00CD699B" w:rsidRDefault="00000000">
      <w:pPr>
        <w:widowControl/>
        <w:jc w:val="both"/>
        <w:rPr>
          <w:rFonts w:cs="Arial"/>
          <w:sz w:val="24"/>
          <w:szCs w:val="24"/>
          <w:lang w:val="es-PR"/>
        </w:rPr>
      </w:pPr>
      <w:r w:rsidRPr="00CD699B">
        <w:rPr>
          <w:rFonts w:cs="Arial"/>
          <w:b/>
          <w:sz w:val="24"/>
          <w:szCs w:val="24"/>
        </w:rPr>
        <w:t xml:space="preserve">DAAC </w:t>
      </w:r>
      <w:r w:rsidRPr="00CD699B">
        <w:rPr>
          <w:rFonts w:cs="Arial"/>
          <w:sz w:val="24"/>
          <w:szCs w:val="24"/>
        </w:rPr>
        <w:t xml:space="preserve">Distributed Active Archive Center. </w:t>
      </w:r>
      <w:r w:rsidRPr="00CD699B">
        <w:rPr>
          <w:rFonts w:cs="Arial"/>
          <w:sz w:val="24"/>
          <w:szCs w:val="24"/>
          <w:lang w:val="es-PR"/>
        </w:rPr>
        <w:t>Centro distribuido de archivo activo de datos de NASA.</w:t>
      </w:r>
    </w:p>
    <w:p w14:paraId="03DBC45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DEM </w:t>
      </w:r>
      <w:r w:rsidRPr="00CD699B">
        <w:rPr>
          <w:rFonts w:cs="Arial"/>
          <w:sz w:val="24"/>
          <w:szCs w:val="24"/>
          <w:lang w:val="es-PR"/>
        </w:rPr>
        <w:t>Digital Elevation Model. Modelo digital de elevación. En este trabajo los DEM de USGS representan el terreno.</w:t>
      </w:r>
    </w:p>
    <w:p w14:paraId="2106F7C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DISP </w:t>
      </w:r>
      <w:r w:rsidRPr="00CD699B">
        <w:rPr>
          <w:rFonts w:cs="Arial"/>
          <w:sz w:val="24"/>
          <w:szCs w:val="24"/>
          <w:lang w:val="es-PR"/>
        </w:rPr>
        <w:t>Displacement. Desplazamiento de la superficie en los productos OPERA.</w:t>
      </w:r>
    </w:p>
    <w:p w14:paraId="235D129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DIST </w:t>
      </w:r>
      <w:r w:rsidRPr="00CD699B">
        <w:rPr>
          <w:rFonts w:cs="Arial"/>
          <w:sz w:val="24"/>
          <w:szCs w:val="24"/>
          <w:lang w:val="es-PR"/>
        </w:rPr>
        <w:t>Disturbance. Perturbación de la superficie en los productos OPERA.</w:t>
      </w:r>
    </w:p>
    <w:p w14:paraId="449E2D20" w14:textId="77777777" w:rsidR="00261A4E" w:rsidRPr="00CD699B" w:rsidRDefault="00000000">
      <w:pPr>
        <w:widowControl/>
        <w:jc w:val="both"/>
        <w:rPr>
          <w:rFonts w:cs="Arial"/>
          <w:sz w:val="24"/>
          <w:szCs w:val="24"/>
          <w:lang w:val="es-PR"/>
        </w:rPr>
      </w:pPr>
      <w:r w:rsidRPr="00CD699B">
        <w:rPr>
          <w:rFonts w:cs="Arial"/>
          <w:b/>
          <w:sz w:val="24"/>
          <w:szCs w:val="24"/>
        </w:rPr>
        <w:lastRenderedPageBreak/>
        <w:t xml:space="preserve">DIST-ALERT-HLS </w:t>
      </w:r>
      <w:r w:rsidRPr="00CD699B">
        <w:rPr>
          <w:rFonts w:cs="Arial"/>
          <w:sz w:val="24"/>
          <w:szCs w:val="24"/>
        </w:rPr>
        <w:t xml:space="preserve">Disturbance Alert from Harmonized Landsat Sentinel-2. </w:t>
      </w:r>
      <w:r w:rsidRPr="00CD699B">
        <w:rPr>
          <w:rFonts w:cs="Arial"/>
          <w:sz w:val="24"/>
          <w:szCs w:val="24"/>
          <w:lang w:val="es-PR"/>
        </w:rPr>
        <w:t>Producto de alertas de perturbación.</w:t>
      </w:r>
    </w:p>
    <w:p w14:paraId="0336066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DIST-ANN-HLS </w:t>
      </w:r>
      <w:r w:rsidRPr="00CD699B">
        <w:rPr>
          <w:rFonts w:cs="Arial"/>
          <w:sz w:val="24"/>
          <w:szCs w:val="24"/>
          <w:lang w:val="es-PR"/>
        </w:rPr>
        <w:t>Annual Disturbance from Harmonized Landsat Sentinel-2. Producto anual de perturbaciones.</w:t>
      </w:r>
    </w:p>
    <w:p w14:paraId="4AA09F32" w14:textId="77777777" w:rsidR="00261A4E" w:rsidRPr="00CD699B" w:rsidRDefault="00000000">
      <w:pPr>
        <w:widowControl/>
        <w:jc w:val="both"/>
        <w:rPr>
          <w:rFonts w:cs="Arial"/>
          <w:sz w:val="24"/>
          <w:szCs w:val="24"/>
          <w:lang w:val="es-PR"/>
        </w:rPr>
      </w:pPr>
      <w:r w:rsidRPr="00CD699B">
        <w:rPr>
          <w:rFonts w:cs="Arial"/>
          <w:b/>
          <w:sz w:val="24"/>
          <w:szCs w:val="24"/>
        </w:rPr>
        <w:t xml:space="preserve">DIST-S1 </w:t>
      </w:r>
      <w:r w:rsidRPr="00CD699B">
        <w:rPr>
          <w:rFonts w:cs="Arial"/>
          <w:sz w:val="24"/>
          <w:szCs w:val="24"/>
        </w:rPr>
        <w:t xml:space="preserve">Surface Disturbance from Sentinel-1. </w:t>
      </w:r>
      <w:r w:rsidRPr="00CD699B">
        <w:rPr>
          <w:rFonts w:cs="Arial"/>
          <w:sz w:val="24"/>
          <w:szCs w:val="24"/>
          <w:lang w:val="es-PR"/>
        </w:rPr>
        <w:t>Producto de perturbaciones mediante radar.</w:t>
      </w:r>
    </w:p>
    <w:p w14:paraId="0F080BB9" w14:textId="77777777" w:rsidR="00261A4E" w:rsidRPr="00CD699B" w:rsidRDefault="00000000">
      <w:pPr>
        <w:widowControl/>
        <w:jc w:val="both"/>
        <w:rPr>
          <w:rFonts w:cs="Arial"/>
          <w:sz w:val="24"/>
          <w:szCs w:val="24"/>
          <w:lang w:val="es-PR"/>
        </w:rPr>
      </w:pPr>
      <w:r w:rsidRPr="00CD699B">
        <w:rPr>
          <w:rFonts w:cs="Arial"/>
          <w:b/>
          <w:sz w:val="24"/>
          <w:szCs w:val="24"/>
        </w:rPr>
        <w:t xml:space="preserve">dNBR </w:t>
      </w:r>
      <w:r w:rsidRPr="00CD699B">
        <w:rPr>
          <w:rFonts w:cs="Arial"/>
          <w:sz w:val="24"/>
          <w:szCs w:val="24"/>
        </w:rPr>
        <w:t xml:space="preserve">Difference in Normalized Burn Ratio. </w:t>
      </w:r>
      <w:r w:rsidRPr="00CD699B">
        <w:rPr>
          <w:rFonts w:cs="Arial"/>
          <w:sz w:val="24"/>
          <w:szCs w:val="24"/>
          <w:lang w:val="es-PR"/>
        </w:rPr>
        <w:t>Diferencia entre el NBR anterior y posterior.</w:t>
      </w:r>
    </w:p>
    <w:p w14:paraId="42B6786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DOI </w:t>
      </w:r>
      <w:r w:rsidRPr="00CD699B">
        <w:rPr>
          <w:rFonts w:cs="Arial"/>
          <w:sz w:val="24"/>
          <w:szCs w:val="24"/>
          <w:lang w:val="es-PR"/>
        </w:rPr>
        <w:t>Digital Object Identifier. Identificador persistente de una publicación o conjunto de datos.</w:t>
      </w:r>
    </w:p>
    <w:p w14:paraId="6D36944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DSM </w:t>
      </w:r>
      <w:r w:rsidRPr="00CD699B">
        <w:rPr>
          <w:rFonts w:cs="Arial"/>
          <w:sz w:val="24"/>
          <w:szCs w:val="24"/>
          <w:lang w:val="es-PR"/>
        </w:rPr>
        <w:t>Digital Surface Model. Modelo digital de superficie. Se distingue del DEM del terreno.</w:t>
      </w:r>
    </w:p>
    <w:p w14:paraId="61E29DB0" w14:textId="77777777" w:rsidR="00261A4E" w:rsidRPr="00CD699B" w:rsidRDefault="00000000">
      <w:pPr>
        <w:widowControl/>
        <w:jc w:val="both"/>
        <w:rPr>
          <w:rFonts w:cs="Arial"/>
          <w:sz w:val="24"/>
          <w:szCs w:val="24"/>
          <w:lang w:val="es-PR"/>
        </w:rPr>
      </w:pPr>
      <w:r w:rsidRPr="00CD699B">
        <w:rPr>
          <w:rFonts w:cs="Arial"/>
          <w:b/>
          <w:sz w:val="24"/>
          <w:szCs w:val="24"/>
        </w:rPr>
        <w:t xml:space="preserve">DSWx </w:t>
      </w:r>
      <w:r w:rsidRPr="00CD699B">
        <w:rPr>
          <w:rFonts w:cs="Arial"/>
          <w:sz w:val="24"/>
          <w:szCs w:val="24"/>
        </w:rPr>
        <w:t xml:space="preserve">Dynamic Surface Water Extent. </w:t>
      </w:r>
      <w:r w:rsidRPr="00CD699B">
        <w:rPr>
          <w:rFonts w:cs="Arial"/>
          <w:sz w:val="24"/>
          <w:szCs w:val="24"/>
          <w:lang w:val="es-PR"/>
        </w:rPr>
        <w:t>Extensión dinámica del agua superficial.</w:t>
      </w:r>
    </w:p>
    <w:p w14:paraId="4DC85090" w14:textId="77777777" w:rsidR="00261A4E" w:rsidRPr="00CD699B" w:rsidRDefault="00000000">
      <w:pPr>
        <w:widowControl/>
        <w:jc w:val="both"/>
        <w:rPr>
          <w:rFonts w:cs="Arial"/>
          <w:sz w:val="24"/>
          <w:szCs w:val="24"/>
          <w:lang w:val="es-PR"/>
        </w:rPr>
      </w:pPr>
      <w:r w:rsidRPr="00CD699B">
        <w:rPr>
          <w:rFonts w:cs="Arial"/>
          <w:b/>
          <w:sz w:val="24"/>
          <w:szCs w:val="24"/>
        </w:rPr>
        <w:t xml:space="preserve">DSWx-HLS </w:t>
      </w:r>
      <w:r w:rsidRPr="00CD699B">
        <w:rPr>
          <w:rFonts w:cs="Arial"/>
          <w:sz w:val="24"/>
          <w:szCs w:val="24"/>
        </w:rPr>
        <w:t xml:space="preserve">Dynamic Surface Water Extent from Harmonized Landsat Sentinel-2. </w:t>
      </w:r>
      <w:r w:rsidRPr="00CD699B">
        <w:rPr>
          <w:rFonts w:cs="Arial"/>
          <w:sz w:val="24"/>
          <w:szCs w:val="24"/>
          <w:lang w:val="es-PR"/>
        </w:rPr>
        <w:t>Producto de agua superficial basado en observaciones ópticas HLS.</w:t>
      </w:r>
    </w:p>
    <w:p w14:paraId="18C7862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DSWx-S1 </w:t>
      </w:r>
      <w:r w:rsidRPr="00CD699B">
        <w:rPr>
          <w:rFonts w:cs="Arial"/>
          <w:sz w:val="24"/>
          <w:szCs w:val="24"/>
          <w:lang w:val="es-PR"/>
        </w:rPr>
        <w:t>Dynamic Surface Water Extent from Sentinel-1. Producto de agua superficial basado en radar.</w:t>
      </w:r>
    </w:p>
    <w:p w14:paraId="39730201" w14:textId="77777777" w:rsidR="00261A4E" w:rsidRPr="00CD699B" w:rsidRDefault="00000000">
      <w:pPr>
        <w:widowControl/>
        <w:jc w:val="both"/>
        <w:rPr>
          <w:rFonts w:cs="Arial"/>
          <w:sz w:val="24"/>
          <w:szCs w:val="24"/>
          <w:lang w:val="es-PR"/>
        </w:rPr>
      </w:pPr>
      <w:r w:rsidRPr="00CD699B">
        <w:rPr>
          <w:rFonts w:cs="Arial"/>
          <w:b/>
          <w:sz w:val="24"/>
          <w:szCs w:val="24"/>
        </w:rPr>
        <w:t xml:space="preserve">ECMWF </w:t>
      </w:r>
      <w:r w:rsidRPr="00CD699B">
        <w:rPr>
          <w:rFonts w:cs="Arial"/>
          <w:sz w:val="24"/>
          <w:szCs w:val="24"/>
        </w:rPr>
        <w:t xml:space="preserve">European Centre for Medium-Range Weather Forecasts. </w:t>
      </w:r>
      <w:r w:rsidRPr="00CD699B">
        <w:rPr>
          <w:rFonts w:cs="Arial"/>
          <w:sz w:val="24"/>
          <w:szCs w:val="24"/>
          <w:lang w:val="es-PR"/>
        </w:rPr>
        <w:t>Centro Europeo de Previsiones Meteorológicas a Plazo Medio.</w:t>
      </w:r>
    </w:p>
    <w:p w14:paraId="0C20A6CD"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EDW </w:t>
      </w:r>
      <w:r w:rsidRPr="00CD699B">
        <w:rPr>
          <w:rFonts w:cs="Arial"/>
          <w:sz w:val="24"/>
          <w:szCs w:val="24"/>
          <w:lang w:val="es-PR"/>
        </w:rPr>
        <w:t>Enterprise Data Warehouse. Plataforma de distribución del Servicio Forestal de EE. UU.</w:t>
      </w:r>
    </w:p>
    <w:p w14:paraId="5BABB00E"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EE </w:t>
      </w:r>
      <w:r w:rsidRPr="00CD699B">
        <w:rPr>
          <w:rFonts w:cs="Arial"/>
          <w:sz w:val="24"/>
          <w:szCs w:val="24"/>
          <w:lang w:val="es-PR"/>
        </w:rPr>
        <w:t>Earth Engine cuando se usa en documentación de Google. EarthExplorer es otro portal y se escribe completo para evitar ambigüedad.</w:t>
      </w:r>
    </w:p>
    <w:p w14:paraId="648E020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EGM2008 </w:t>
      </w:r>
      <w:r w:rsidRPr="00CD699B">
        <w:rPr>
          <w:rFonts w:cs="Arial"/>
          <w:sz w:val="24"/>
          <w:szCs w:val="24"/>
          <w:lang w:val="es-PR"/>
        </w:rPr>
        <w:t>Earth Gravitational Model 2008. Modelo gravitacional usado como referencia vertical de Copernicus DEM.</w:t>
      </w:r>
    </w:p>
    <w:p w14:paraId="36F05A1A" w14:textId="77777777" w:rsidR="00261A4E" w:rsidRPr="00CD699B" w:rsidRDefault="00000000">
      <w:pPr>
        <w:widowControl/>
        <w:jc w:val="both"/>
        <w:rPr>
          <w:rFonts w:cs="Arial"/>
          <w:sz w:val="24"/>
          <w:szCs w:val="24"/>
          <w:lang w:val="es-PR"/>
        </w:rPr>
      </w:pPr>
      <w:r w:rsidRPr="00CD699B">
        <w:rPr>
          <w:rFonts w:cs="Arial"/>
          <w:b/>
          <w:sz w:val="24"/>
          <w:szCs w:val="24"/>
        </w:rPr>
        <w:t xml:space="preserve">ERA5-Land </w:t>
      </w:r>
      <w:r w:rsidRPr="00CD699B">
        <w:rPr>
          <w:rFonts w:cs="Arial"/>
          <w:sz w:val="24"/>
          <w:szCs w:val="24"/>
        </w:rPr>
        <w:t xml:space="preserve">ECMWF Reanalysis 5 Land. </w:t>
      </w:r>
      <w:r w:rsidRPr="00CD699B">
        <w:rPr>
          <w:rFonts w:cs="Arial"/>
          <w:sz w:val="24"/>
          <w:szCs w:val="24"/>
          <w:lang w:val="es-PR"/>
        </w:rPr>
        <w:t>Reanálisis de variables terrestres de ECMWF distribuido por Copernicus.</w:t>
      </w:r>
    </w:p>
    <w:p w14:paraId="3DBD5A9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ESA </w:t>
      </w:r>
      <w:r w:rsidRPr="00CD699B">
        <w:rPr>
          <w:rFonts w:cs="Arial"/>
          <w:sz w:val="24"/>
          <w:szCs w:val="24"/>
          <w:lang w:val="es-PR"/>
        </w:rPr>
        <w:t>European Space Agency. Agencia Espacial Europea.</w:t>
      </w:r>
    </w:p>
    <w:p w14:paraId="2448D66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F1 </w:t>
      </w:r>
      <w:r w:rsidRPr="00CD699B">
        <w:rPr>
          <w:rFonts w:cs="Arial"/>
          <w:sz w:val="24"/>
          <w:szCs w:val="24"/>
          <w:lang w:val="es-PR"/>
        </w:rPr>
        <w:t>Media armónica de precisión y sensibilidad. Se expresa por superficie en la evaluación SALaD del póster.</w:t>
      </w:r>
    </w:p>
    <w:p w14:paraId="19550F52" w14:textId="77777777" w:rsidR="00261A4E" w:rsidRPr="00CD699B" w:rsidRDefault="00000000">
      <w:pPr>
        <w:widowControl/>
        <w:jc w:val="both"/>
        <w:rPr>
          <w:rFonts w:cs="Arial"/>
          <w:sz w:val="24"/>
          <w:szCs w:val="24"/>
          <w:lang w:val="es-PR"/>
        </w:rPr>
      </w:pPr>
      <w:r w:rsidRPr="00CD699B">
        <w:rPr>
          <w:rFonts w:cs="Arial"/>
          <w:b/>
          <w:sz w:val="24"/>
          <w:szCs w:val="24"/>
        </w:rPr>
        <w:t xml:space="preserve">FEMA </w:t>
      </w:r>
      <w:r w:rsidRPr="00CD699B">
        <w:rPr>
          <w:rFonts w:cs="Arial"/>
          <w:sz w:val="24"/>
          <w:szCs w:val="24"/>
        </w:rPr>
        <w:t xml:space="preserve">Federal Emergency Management Agency. </w:t>
      </w:r>
      <w:r w:rsidRPr="00CD699B">
        <w:rPr>
          <w:rFonts w:cs="Arial"/>
          <w:sz w:val="24"/>
          <w:szCs w:val="24"/>
          <w:lang w:val="es-PR"/>
        </w:rPr>
        <w:t>Agencia Federal para el Manejo de Emergencias de Estados Unidos.</w:t>
      </w:r>
    </w:p>
    <w:p w14:paraId="6F398C96" w14:textId="77777777" w:rsidR="00261A4E" w:rsidRPr="00CD699B" w:rsidRDefault="00000000">
      <w:pPr>
        <w:widowControl/>
        <w:jc w:val="both"/>
        <w:rPr>
          <w:rFonts w:cs="Arial"/>
          <w:sz w:val="24"/>
          <w:szCs w:val="24"/>
          <w:lang w:val="es-PR"/>
        </w:rPr>
      </w:pPr>
      <w:r w:rsidRPr="00CD699B">
        <w:rPr>
          <w:rFonts w:cs="Arial"/>
          <w:b/>
          <w:sz w:val="24"/>
          <w:szCs w:val="24"/>
        </w:rPr>
        <w:t xml:space="preserve">FIRM </w:t>
      </w:r>
      <w:r w:rsidRPr="00CD699B">
        <w:rPr>
          <w:rFonts w:cs="Arial"/>
          <w:sz w:val="24"/>
          <w:szCs w:val="24"/>
        </w:rPr>
        <w:t xml:space="preserve">Flood Insurance Rate Map. </w:t>
      </w:r>
      <w:r w:rsidRPr="00CD699B">
        <w:rPr>
          <w:rFonts w:cs="Arial"/>
          <w:sz w:val="24"/>
          <w:szCs w:val="24"/>
          <w:lang w:val="es-PR"/>
        </w:rPr>
        <w:t>Mapa de Tarifas de Seguro contra Inundación, según el glosario español del NFIP.</w:t>
      </w:r>
    </w:p>
    <w:p w14:paraId="0DD3417E" w14:textId="77777777" w:rsidR="00261A4E" w:rsidRPr="00CD699B" w:rsidRDefault="00000000">
      <w:pPr>
        <w:widowControl/>
        <w:jc w:val="both"/>
        <w:rPr>
          <w:rFonts w:cs="Arial"/>
          <w:sz w:val="24"/>
          <w:szCs w:val="24"/>
          <w:lang w:val="es-PR"/>
        </w:rPr>
      </w:pPr>
      <w:r w:rsidRPr="00CD699B">
        <w:rPr>
          <w:rFonts w:cs="Arial"/>
          <w:b/>
          <w:sz w:val="24"/>
          <w:szCs w:val="24"/>
        </w:rPr>
        <w:t xml:space="preserve">FIRMS </w:t>
      </w:r>
      <w:r w:rsidRPr="00CD699B">
        <w:rPr>
          <w:rFonts w:cs="Arial"/>
          <w:sz w:val="24"/>
          <w:szCs w:val="24"/>
        </w:rPr>
        <w:t xml:space="preserve">Fire Information for Resource Management System. </w:t>
      </w:r>
      <w:r w:rsidRPr="00CD699B">
        <w:rPr>
          <w:rFonts w:cs="Arial"/>
          <w:sz w:val="24"/>
          <w:szCs w:val="24"/>
          <w:lang w:val="es-PR"/>
        </w:rPr>
        <w:t>Sistema de NASA para información de incendios y anomalías térmicas.</w:t>
      </w:r>
    </w:p>
    <w:p w14:paraId="7C8440EF"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Fmask </w:t>
      </w:r>
      <w:r w:rsidRPr="00CD699B">
        <w:rPr>
          <w:rFonts w:cs="Arial"/>
          <w:sz w:val="24"/>
          <w:szCs w:val="24"/>
          <w:lang w:val="es-PR"/>
        </w:rPr>
        <w:t>Function of mask. Algoritmo de clasificación de calidad para nubes, sombras y otras condiciones en imágenes ópticas.</w:t>
      </w:r>
    </w:p>
    <w:p w14:paraId="78BBF99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FOD_ID </w:t>
      </w:r>
      <w:r w:rsidRPr="00CD699B">
        <w:rPr>
          <w:rFonts w:cs="Arial"/>
          <w:sz w:val="24"/>
          <w:szCs w:val="24"/>
          <w:lang w:val="es-PR"/>
        </w:rPr>
        <w:t>Identificador único de un registro en FPA-FOD.</w:t>
      </w:r>
    </w:p>
    <w:p w14:paraId="5E6253D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FPA </w:t>
      </w:r>
      <w:r w:rsidRPr="00CD699B">
        <w:rPr>
          <w:rFonts w:cs="Arial"/>
          <w:sz w:val="24"/>
          <w:szCs w:val="24"/>
          <w:lang w:val="es-PR"/>
        </w:rPr>
        <w:t>Fire Program Analysis. Programa de análisis de incendios asociado al origen de la base FPA-FOD.</w:t>
      </w:r>
    </w:p>
    <w:p w14:paraId="7D375E68" w14:textId="77777777" w:rsidR="00261A4E" w:rsidRPr="00CD699B" w:rsidRDefault="00000000">
      <w:pPr>
        <w:widowControl/>
        <w:jc w:val="both"/>
        <w:rPr>
          <w:rFonts w:cs="Arial"/>
          <w:sz w:val="24"/>
          <w:szCs w:val="24"/>
          <w:lang w:val="es-PR"/>
        </w:rPr>
      </w:pPr>
      <w:r w:rsidRPr="00CD699B">
        <w:rPr>
          <w:rFonts w:cs="Arial"/>
          <w:b/>
          <w:sz w:val="24"/>
          <w:szCs w:val="24"/>
        </w:rPr>
        <w:t xml:space="preserve">FPA-FOD </w:t>
      </w:r>
      <w:r w:rsidRPr="00CD699B">
        <w:rPr>
          <w:rFonts w:cs="Arial"/>
          <w:sz w:val="24"/>
          <w:szCs w:val="24"/>
        </w:rPr>
        <w:t xml:space="preserve">Fire Program Analysis Fire-Occurrence Database. </w:t>
      </w:r>
      <w:r w:rsidRPr="00CD699B">
        <w:rPr>
          <w:rFonts w:cs="Arial"/>
          <w:sz w:val="24"/>
          <w:szCs w:val="24"/>
          <w:lang w:val="es-PR"/>
        </w:rPr>
        <w:t>Base de registros de ocurrencia de incendios.</w:t>
      </w:r>
    </w:p>
    <w:p w14:paraId="502DACE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FWI </w:t>
      </w:r>
      <w:r w:rsidRPr="00CD699B">
        <w:rPr>
          <w:rFonts w:cs="Arial"/>
          <w:sz w:val="24"/>
          <w:szCs w:val="24"/>
          <w:lang w:val="es-PR"/>
        </w:rPr>
        <w:t>Fire Weather Index. Índice meteorológico de incendios.</w:t>
      </w:r>
    </w:p>
    <w:p w14:paraId="034FBE5E" w14:textId="77777777" w:rsidR="00261A4E" w:rsidRPr="00CD699B" w:rsidRDefault="00000000">
      <w:pPr>
        <w:widowControl/>
        <w:jc w:val="both"/>
        <w:rPr>
          <w:rFonts w:cs="Arial"/>
          <w:sz w:val="24"/>
          <w:szCs w:val="24"/>
          <w:lang w:val="es-PR"/>
        </w:rPr>
      </w:pPr>
      <w:r w:rsidRPr="00CD699B">
        <w:rPr>
          <w:rFonts w:cs="Arial"/>
          <w:b/>
          <w:sz w:val="24"/>
          <w:szCs w:val="24"/>
        </w:rPr>
        <w:lastRenderedPageBreak/>
        <w:t xml:space="preserve">GBIF </w:t>
      </w:r>
      <w:r w:rsidRPr="00CD699B">
        <w:rPr>
          <w:rFonts w:cs="Arial"/>
          <w:sz w:val="24"/>
          <w:szCs w:val="24"/>
        </w:rPr>
        <w:t xml:space="preserve">Global Biodiversity Information Facility. </w:t>
      </w:r>
      <w:r w:rsidRPr="00CD699B">
        <w:rPr>
          <w:rFonts w:cs="Arial"/>
          <w:sz w:val="24"/>
          <w:szCs w:val="24"/>
          <w:lang w:val="es-PR"/>
        </w:rPr>
        <w:t>Infraestructura Mundial de Información en Biodiversidad.</w:t>
      </w:r>
    </w:p>
    <w:p w14:paraId="2546CD74"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GCS </w:t>
      </w:r>
      <w:r w:rsidRPr="00CD699B">
        <w:rPr>
          <w:rFonts w:cs="Arial"/>
          <w:sz w:val="24"/>
          <w:szCs w:val="24"/>
          <w:lang w:val="es-PR"/>
        </w:rPr>
        <w:t>Google Cloud Storage. Almacenamiento público utilizado para obtener las representaciones AlphaEarth.</w:t>
      </w:r>
    </w:p>
    <w:p w14:paraId="2844A28D" w14:textId="77777777" w:rsidR="00261A4E" w:rsidRPr="00CD699B" w:rsidRDefault="00000000">
      <w:pPr>
        <w:widowControl/>
        <w:jc w:val="both"/>
        <w:rPr>
          <w:rFonts w:cs="Arial"/>
          <w:sz w:val="24"/>
          <w:szCs w:val="24"/>
          <w:lang w:val="es-PR"/>
        </w:rPr>
      </w:pPr>
      <w:r w:rsidRPr="00CD699B">
        <w:rPr>
          <w:rFonts w:cs="Arial"/>
          <w:b/>
          <w:sz w:val="24"/>
          <w:szCs w:val="24"/>
        </w:rPr>
        <w:t xml:space="preserve">GDAL </w:t>
      </w:r>
      <w:r w:rsidRPr="00CD699B">
        <w:rPr>
          <w:rFonts w:cs="Arial"/>
          <w:sz w:val="24"/>
          <w:szCs w:val="24"/>
        </w:rPr>
        <w:t xml:space="preserve">Geospatial Data Abstraction Library. </w:t>
      </w:r>
      <w:r w:rsidRPr="00CD699B">
        <w:rPr>
          <w:rFonts w:cs="Arial"/>
          <w:sz w:val="24"/>
          <w:szCs w:val="24"/>
          <w:lang w:val="es-PR"/>
        </w:rPr>
        <w:t>Biblioteca y herramientas de lectura y procesamiento geoespacial.</w:t>
      </w:r>
    </w:p>
    <w:p w14:paraId="6C1CC9AC" w14:textId="77777777" w:rsidR="00261A4E" w:rsidRPr="00CD699B" w:rsidRDefault="00000000">
      <w:pPr>
        <w:widowControl/>
        <w:jc w:val="both"/>
        <w:rPr>
          <w:rFonts w:cs="Arial"/>
          <w:sz w:val="24"/>
          <w:szCs w:val="24"/>
          <w:lang w:val="es-PR"/>
        </w:rPr>
      </w:pPr>
      <w:r w:rsidRPr="00CD699B">
        <w:rPr>
          <w:rFonts w:cs="Arial"/>
          <w:b/>
          <w:sz w:val="24"/>
          <w:szCs w:val="24"/>
        </w:rPr>
        <w:t xml:space="preserve">GEDI </w:t>
      </w:r>
      <w:r w:rsidRPr="00CD699B">
        <w:rPr>
          <w:rFonts w:cs="Arial"/>
          <w:sz w:val="24"/>
          <w:szCs w:val="24"/>
        </w:rPr>
        <w:t xml:space="preserve">Global Ecosystem Dynamics Investigation. </w:t>
      </w:r>
      <w:r w:rsidRPr="00CD699B">
        <w:rPr>
          <w:rFonts w:cs="Arial"/>
          <w:sz w:val="24"/>
          <w:szCs w:val="24"/>
          <w:lang w:val="es-PR"/>
        </w:rPr>
        <w:t>Misión lidar para estudiar estructura de la vegetación.</w:t>
      </w:r>
    </w:p>
    <w:p w14:paraId="2771AC2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GEM </w:t>
      </w:r>
      <w:r w:rsidRPr="00CD699B">
        <w:rPr>
          <w:rFonts w:cs="Arial"/>
          <w:sz w:val="24"/>
          <w:szCs w:val="24"/>
          <w:lang w:val="es-PR"/>
        </w:rPr>
        <w:t>Global Earthquake Model. Fundación responsable del mapa mundial de peligro sísmico citado.</w:t>
      </w:r>
    </w:p>
    <w:p w14:paraId="4EE5C734" w14:textId="77777777" w:rsidR="00261A4E" w:rsidRPr="00CD699B" w:rsidRDefault="00000000">
      <w:pPr>
        <w:widowControl/>
        <w:jc w:val="both"/>
        <w:rPr>
          <w:rFonts w:cs="Arial"/>
          <w:sz w:val="24"/>
          <w:szCs w:val="24"/>
          <w:lang w:val="es-PR"/>
        </w:rPr>
      </w:pPr>
      <w:r w:rsidRPr="00CD699B">
        <w:rPr>
          <w:rFonts w:cs="Arial"/>
          <w:b/>
          <w:sz w:val="24"/>
          <w:szCs w:val="24"/>
        </w:rPr>
        <w:t xml:space="preserve">GEOS-FP </w:t>
      </w:r>
      <w:r w:rsidRPr="00CD699B">
        <w:rPr>
          <w:rFonts w:cs="Arial"/>
          <w:sz w:val="24"/>
          <w:szCs w:val="24"/>
        </w:rPr>
        <w:t xml:space="preserve">Goddard Earth Observing System Forward Processing. </w:t>
      </w:r>
      <w:r w:rsidRPr="00CD699B">
        <w:rPr>
          <w:rFonts w:cs="Arial"/>
          <w:sz w:val="24"/>
          <w:szCs w:val="24"/>
          <w:lang w:val="es-PR"/>
        </w:rPr>
        <w:t>Sistema de modelación de NASA.</w:t>
      </w:r>
    </w:p>
    <w:p w14:paraId="601805D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GIS o SIG </w:t>
      </w:r>
      <w:r w:rsidRPr="00CD699B">
        <w:rPr>
          <w:rFonts w:cs="Arial"/>
          <w:sz w:val="24"/>
          <w:szCs w:val="24"/>
          <w:lang w:val="es-PR"/>
        </w:rPr>
        <w:t>Geographic Information System o sistema de información geográfica.</w:t>
      </w:r>
    </w:p>
    <w:p w14:paraId="14A4A475" w14:textId="77777777" w:rsidR="00261A4E" w:rsidRPr="00CD699B" w:rsidRDefault="00000000">
      <w:pPr>
        <w:widowControl/>
        <w:jc w:val="both"/>
        <w:rPr>
          <w:rFonts w:cs="Arial"/>
          <w:sz w:val="24"/>
          <w:szCs w:val="24"/>
          <w:lang w:val="es-PR"/>
        </w:rPr>
      </w:pPr>
      <w:r w:rsidRPr="00CD699B">
        <w:rPr>
          <w:rFonts w:cs="Arial"/>
          <w:b/>
          <w:sz w:val="24"/>
          <w:szCs w:val="24"/>
        </w:rPr>
        <w:t xml:space="preserve">GLAD </w:t>
      </w:r>
      <w:r w:rsidRPr="00CD699B">
        <w:rPr>
          <w:rFonts w:cs="Arial"/>
          <w:sz w:val="24"/>
          <w:szCs w:val="24"/>
        </w:rPr>
        <w:t xml:space="preserve">Global Land Analysis and Discovery. </w:t>
      </w:r>
      <w:r w:rsidRPr="00CD699B">
        <w:rPr>
          <w:rFonts w:cs="Arial"/>
          <w:sz w:val="24"/>
          <w:szCs w:val="24"/>
          <w:lang w:val="es-PR"/>
        </w:rPr>
        <w:t>Grupo y productos de observación de cambios terrestres de la Universidad de Maryland.</w:t>
      </w:r>
    </w:p>
    <w:p w14:paraId="0B45DB72" w14:textId="77777777" w:rsidR="00261A4E" w:rsidRPr="00CD699B" w:rsidRDefault="00000000">
      <w:pPr>
        <w:widowControl/>
        <w:jc w:val="both"/>
        <w:rPr>
          <w:rFonts w:cs="Arial"/>
          <w:sz w:val="24"/>
          <w:szCs w:val="24"/>
          <w:lang w:val="es-PR"/>
        </w:rPr>
      </w:pPr>
      <w:r w:rsidRPr="00CD699B">
        <w:rPr>
          <w:rFonts w:cs="Arial"/>
          <w:b/>
          <w:sz w:val="24"/>
          <w:szCs w:val="24"/>
        </w:rPr>
        <w:t xml:space="preserve">GLCM </w:t>
      </w:r>
      <w:r w:rsidRPr="00CD699B">
        <w:rPr>
          <w:rFonts w:cs="Arial"/>
          <w:sz w:val="24"/>
          <w:szCs w:val="24"/>
        </w:rPr>
        <w:t xml:space="preserve">Gray-Level Co-occurrence Matrix. </w:t>
      </w:r>
      <w:r w:rsidRPr="00CD699B">
        <w:rPr>
          <w:rFonts w:cs="Arial"/>
          <w:sz w:val="24"/>
          <w:szCs w:val="24"/>
          <w:lang w:val="es-PR"/>
        </w:rPr>
        <w:t>Matriz de coocurrencia de niveles de gris usada para calcular textura espacial.</w:t>
      </w:r>
    </w:p>
    <w:p w14:paraId="12006E1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GLiM </w:t>
      </w:r>
      <w:r w:rsidRPr="00CD699B">
        <w:rPr>
          <w:rFonts w:cs="Arial"/>
          <w:sz w:val="24"/>
          <w:szCs w:val="24"/>
          <w:lang w:val="es-PR"/>
        </w:rPr>
        <w:t>Global Lithological Map. Mapa litológico mundial.</w:t>
      </w:r>
    </w:p>
    <w:p w14:paraId="358B713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GLO-30 </w:t>
      </w:r>
      <w:r w:rsidRPr="00CD699B">
        <w:rPr>
          <w:rFonts w:cs="Arial"/>
          <w:sz w:val="24"/>
          <w:szCs w:val="24"/>
          <w:lang w:val="es-PR"/>
        </w:rPr>
        <w:t>Instancia mundial de Copernicus DEM con muestreo nominal de 30 m.</w:t>
      </w:r>
    </w:p>
    <w:p w14:paraId="41835287" w14:textId="77777777" w:rsidR="00261A4E" w:rsidRPr="00CD699B" w:rsidRDefault="00000000">
      <w:pPr>
        <w:widowControl/>
        <w:jc w:val="both"/>
        <w:rPr>
          <w:rFonts w:cs="Arial"/>
          <w:sz w:val="24"/>
          <w:szCs w:val="24"/>
          <w:lang w:val="es-PR"/>
        </w:rPr>
      </w:pPr>
      <w:r w:rsidRPr="00CD699B">
        <w:rPr>
          <w:rFonts w:cs="Arial"/>
          <w:b/>
          <w:sz w:val="24"/>
          <w:szCs w:val="24"/>
        </w:rPr>
        <w:t xml:space="preserve">GNIS </w:t>
      </w:r>
      <w:r w:rsidRPr="00CD699B">
        <w:rPr>
          <w:rFonts w:cs="Arial"/>
          <w:sz w:val="24"/>
          <w:szCs w:val="24"/>
        </w:rPr>
        <w:t xml:space="preserve">Geographic Names Information System. </w:t>
      </w:r>
      <w:r w:rsidRPr="00CD699B">
        <w:rPr>
          <w:rFonts w:cs="Arial"/>
          <w:sz w:val="24"/>
          <w:szCs w:val="24"/>
          <w:lang w:val="es-PR"/>
        </w:rPr>
        <w:t>Sistema de nombres geográficos de USGS.</w:t>
      </w:r>
    </w:p>
    <w:p w14:paraId="6601CF1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GPM </w:t>
      </w:r>
      <w:r w:rsidRPr="00CD699B">
        <w:rPr>
          <w:rFonts w:cs="Arial"/>
          <w:sz w:val="24"/>
          <w:szCs w:val="24"/>
          <w:lang w:val="es-PR"/>
        </w:rPr>
        <w:t>Global Precipitation Measurement. Misión de medición mundial de precipitación.</w:t>
      </w:r>
    </w:p>
    <w:p w14:paraId="6E71D10F" w14:textId="77777777" w:rsidR="00261A4E" w:rsidRPr="00CD699B" w:rsidRDefault="00000000">
      <w:pPr>
        <w:widowControl/>
        <w:jc w:val="both"/>
        <w:rPr>
          <w:rFonts w:cs="Arial"/>
          <w:sz w:val="24"/>
          <w:szCs w:val="24"/>
          <w:lang w:val="es-PR"/>
        </w:rPr>
      </w:pPr>
      <w:r w:rsidRPr="00CD699B">
        <w:rPr>
          <w:rFonts w:cs="Arial"/>
          <w:b/>
          <w:sz w:val="24"/>
          <w:szCs w:val="24"/>
        </w:rPr>
        <w:t xml:space="preserve">GRACE </w:t>
      </w:r>
      <w:r w:rsidRPr="00CD699B">
        <w:rPr>
          <w:rFonts w:cs="Arial"/>
          <w:sz w:val="24"/>
          <w:szCs w:val="24"/>
        </w:rPr>
        <w:t xml:space="preserve">Gravity Recovery and Climate Experiment. </w:t>
      </w:r>
      <w:r w:rsidRPr="00CD699B">
        <w:rPr>
          <w:rFonts w:cs="Arial"/>
          <w:sz w:val="24"/>
          <w:szCs w:val="24"/>
          <w:lang w:val="es-PR"/>
        </w:rPr>
        <w:t>Misión de observación del campo gravitatorio y cambios de masa.</w:t>
      </w:r>
    </w:p>
    <w:p w14:paraId="1F6E1F64"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GRD </w:t>
      </w:r>
      <w:r w:rsidRPr="00CD699B">
        <w:rPr>
          <w:rFonts w:cs="Arial"/>
          <w:sz w:val="24"/>
          <w:szCs w:val="24"/>
          <w:lang w:val="es-PR"/>
        </w:rPr>
        <w:t>Ground Range Detected. Tipo de producto de radar Sentinel-1 con detección de amplitud.</w:t>
      </w:r>
    </w:p>
    <w:p w14:paraId="5EB70B61" w14:textId="77777777" w:rsidR="00261A4E" w:rsidRPr="00CD699B" w:rsidRDefault="00000000">
      <w:pPr>
        <w:widowControl/>
        <w:jc w:val="both"/>
        <w:rPr>
          <w:rFonts w:cs="Arial"/>
          <w:sz w:val="24"/>
          <w:szCs w:val="24"/>
          <w:lang w:val="es-PR"/>
        </w:rPr>
      </w:pPr>
      <w:r w:rsidRPr="00CD699B">
        <w:rPr>
          <w:rFonts w:cs="Arial"/>
          <w:b/>
          <w:sz w:val="24"/>
          <w:szCs w:val="24"/>
        </w:rPr>
        <w:t xml:space="preserve">GRDC </w:t>
      </w:r>
      <w:r w:rsidRPr="00CD699B">
        <w:rPr>
          <w:rFonts w:cs="Arial"/>
          <w:sz w:val="24"/>
          <w:szCs w:val="24"/>
        </w:rPr>
        <w:t xml:space="preserve">Global Runoff Data Centre. </w:t>
      </w:r>
      <w:r w:rsidRPr="00CD699B">
        <w:rPr>
          <w:rFonts w:cs="Arial"/>
          <w:sz w:val="24"/>
          <w:szCs w:val="24"/>
          <w:lang w:val="es-PR"/>
        </w:rPr>
        <w:t>Centro mundial de datos de caudal.</w:t>
      </w:r>
    </w:p>
    <w:p w14:paraId="2F3C7017" w14:textId="77777777" w:rsidR="00261A4E" w:rsidRPr="00CD699B" w:rsidRDefault="00000000">
      <w:pPr>
        <w:widowControl/>
        <w:jc w:val="both"/>
        <w:rPr>
          <w:rFonts w:cs="Arial"/>
          <w:sz w:val="24"/>
          <w:szCs w:val="24"/>
          <w:lang w:val="es-PR"/>
        </w:rPr>
      </w:pPr>
      <w:r w:rsidRPr="00CD699B">
        <w:rPr>
          <w:rFonts w:cs="Arial"/>
          <w:b/>
          <w:sz w:val="24"/>
          <w:szCs w:val="24"/>
        </w:rPr>
        <w:t xml:space="preserve">GSFC </w:t>
      </w:r>
      <w:r w:rsidRPr="00CD699B">
        <w:rPr>
          <w:rFonts w:cs="Arial"/>
          <w:sz w:val="24"/>
          <w:szCs w:val="24"/>
        </w:rPr>
        <w:t xml:space="preserve">Goddard Space Flight Center. </w:t>
      </w:r>
      <w:r w:rsidRPr="00CD699B">
        <w:rPr>
          <w:rFonts w:cs="Arial"/>
          <w:sz w:val="24"/>
          <w:szCs w:val="24"/>
          <w:lang w:val="es-PR"/>
        </w:rPr>
        <w:t>Centro de Vuelo Espacial Goddard de NASA.</w:t>
      </w:r>
    </w:p>
    <w:p w14:paraId="3CA4F2C1" w14:textId="77777777" w:rsidR="00261A4E" w:rsidRPr="00CD699B" w:rsidRDefault="00000000">
      <w:pPr>
        <w:widowControl/>
        <w:jc w:val="both"/>
        <w:rPr>
          <w:rFonts w:cs="Arial"/>
          <w:sz w:val="24"/>
          <w:szCs w:val="24"/>
          <w:lang w:val="es-PR"/>
        </w:rPr>
      </w:pPr>
      <w:r w:rsidRPr="00CD699B">
        <w:rPr>
          <w:rFonts w:cs="Arial"/>
          <w:b/>
          <w:sz w:val="24"/>
          <w:szCs w:val="24"/>
        </w:rPr>
        <w:t xml:space="preserve">GWIS </w:t>
      </w:r>
      <w:r w:rsidRPr="00CD699B">
        <w:rPr>
          <w:rFonts w:cs="Arial"/>
          <w:sz w:val="24"/>
          <w:szCs w:val="24"/>
        </w:rPr>
        <w:t xml:space="preserve">Global Wildfire Information System. </w:t>
      </w:r>
      <w:r w:rsidRPr="00CD699B">
        <w:rPr>
          <w:rFonts w:cs="Arial"/>
          <w:sz w:val="24"/>
          <w:szCs w:val="24"/>
          <w:lang w:val="es-PR"/>
        </w:rPr>
        <w:t>Sistema Mundial de Información sobre Incendios Forestales.</w:t>
      </w:r>
    </w:p>
    <w:p w14:paraId="1F01AC2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HLS </w:t>
      </w:r>
      <w:r w:rsidRPr="00CD699B">
        <w:rPr>
          <w:rFonts w:cs="Arial"/>
          <w:sz w:val="24"/>
          <w:szCs w:val="24"/>
          <w:lang w:val="es-PR"/>
        </w:rPr>
        <w:t>Harmonized Landsat Sentinel-2. Productos armonizados de reflectancia de Landsat y Sentinel-2.</w:t>
      </w:r>
    </w:p>
    <w:p w14:paraId="1E355BE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HRES </w:t>
      </w:r>
      <w:r w:rsidRPr="00CD699B">
        <w:rPr>
          <w:rFonts w:cs="Arial"/>
          <w:sz w:val="24"/>
          <w:szCs w:val="24"/>
          <w:lang w:val="es-PR"/>
        </w:rPr>
        <w:t>High Resolution Forecast. Pronóstico determinista de alta resolución de ECMWF.</w:t>
      </w:r>
    </w:p>
    <w:p w14:paraId="0013BF0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HTML </w:t>
      </w:r>
      <w:r w:rsidRPr="00CD699B">
        <w:rPr>
          <w:rFonts w:cs="Arial"/>
          <w:sz w:val="24"/>
          <w:szCs w:val="24"/>
          <w:lang w:val="es-PR"/>
        </w:rPr>
        <w:t>HyperText Markup Language. Lenguaje de las interfaces y selectores de diseño utilizados durante la preparación.</w:t>
      </w:r>
    </w:p>
    <w:p w14:paraId="10945107"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IA </w:t>
      </w:r>
      <w:r w:rsidRPr="00CD699B">
        <w:rPr>
          <w:rFonts w:cs="Arial"/>
          <w:sz w:val="24"/>
          <w:szCs w:val="24"/>
          <w:lang w:val="es-PR"/>
        </w:rPr>
        <w:t>Inteligencia artificial. Abreviatura aplicada a productos o métodos que incorporan aprendizaje automático.</w:t>
      </w:r>
    </w:p>
    <w:p w14:paraId="24F53916" w14:textId="77777777" w:rsidR="00261A4E" w:rsidRPr="00CD699B" w:rsidRDefault="00000000">
      <w:pPr>
        <w:widowControl/>
        <w:jc w:val="both"/>
        <w:rPr>
          <w:rFonts w:cs="Arial"/>
          <w:sz w:val="24"/>
          <w:szCs w:val="24"/>
          <w:lang w:val="es-PR"/>
        </w:rPr>
      </w:pPr>
      <w:r w:rsidRPr="00CD699B">
        <w:rPr>
          <w:rFonts w:cs="Arial"/>
          <w:b/>
          <w:sz w:val="24"/>
          <w:szCs w:val="24"/>
        </w:rPr>
        <w:t xml:space="preserve">IARAI </w:t>
      </w:r>
      <w:r w:rsidRPr="00CD699B">
        <w:rPr>
          <w:rFonts w:cs="Arial"/>
          <w:sz w:val="24"/>
          <w:szCs w:val="24"/>
        </w:rPr>
        <w:t xml:space="preserve">Institute of Advanced Research in Artificial Intelligence. </w:t>
      </w:r>
      <w:r w:rsidRPr="00CD699B">
        <w:rPr>
          <w:rFonts w:cs="Arial"/>
          <w:sz w:val="24"/>
          <w:szCs w:val="24"/>
          <w:lang w:val="es-PR"/>
        </w:rPr>
        <w:t>Institución del recurso Landslide4Sense citado.</w:t>
      </w:r>
    </w:p>
    <w:p w14:paraId="6E9BC352"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IBM </w:t>
      </w:r>
      <w:r w:rsidRPr="00CD699B">
        <w:rPr>
          <w:rFonts w:cs="Arial"/>
          <w:sz w:val="24"/>
          <w:szCs w:val="24"/>
          <w:lang w:val="es-PR"/>
        </w:rPr>
        <w:t>International Business Machines Corporation. Organización participante en los modelos Prithvi de IBM y NASA.</w:t>
      </w:r>
    </w:p>
    <w:p w14:paraId="68A10F9B" w14:textId="77777777" w:rsidR="00261A4E" w:rsidRPr="00CD699B" w:rsidRDefault="00000000">
      <w:pPr>
        <w:widowControl/>
        <w:jc w:val="both"/>
        <w:rPr>
          <w:rFonts w:cs="Arial"/>
          <w:sz w:val="24"/>
          <w:szCs w:val="24"/>
          <w:lang w:val="es-PR"/>
        </w:rPr>
      </w:pPr>
      <w:r w:rsidRPr="00CD699B">
        <w:rPr>
          <w:rFonts w:cs="Arial"/>
          <w:b/>
          <w:sz w:val="24"/>
          <w:szCs w:val="24"/>
        </w:rPr>
        <w:lastRenderedPageBreak/>
        <w:t xml:space="preserve">IMERG </w:t>
      </w:r>
      <w:r w:rsidRPr="00CD699B">
        <w:rPr>
          <w:rFonts w:cs="Arial"/>
          <w:sz w:val="24"/>
          <w:szCs w:val="24"/>
        </w:rPr>
        <w:t xml:space="preserve">Integrated Multi-satellitE Retrievals for GPM. </w:t>
      </w:r>
      <w:r w:rsidRPr="00CD699B">
        <w:rPr>
          <w:rFonts w:cs="Arial"/>
          <w:sz w:val="24"/>
          <w:szCs w:val="24"/>
          <w:lang w:val="es-PR"/>
        </w:rPr>
        <w:t>Producto de precipitación combinado de varios satélites.</w:t>
      </w:r>
    </w:p>
    <w:p w14:paraId="05E0A007"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JAXA </w:t>
      </w:r>
      <w:r w:rsidRPr="00CD699B">
        <w:rPr>
          <w:rFonts w:cs="Arial"/>
          <w:sz w:val="24"/>
          <w:szCs w:val="24"/>
          <w:lang w:val="es-PR"/>
        </w:rPr>
        <w:t>Japan Aerospace Exploration Agency. Agencia Japonesa de Exploración Aeroespacial.</w:t>
      </w:r>
    </w:p>
    <w:p w14:paraId="1567E38B"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JP </w:t>
      </w:r>
      <w:r w:rsidRPr="00CD699B">
        <w:rPr>
          <w:rFonts w:cs="Arial"/>
          <w:sz w:val="24"/>
          <w:szCs w:val="24"/>
          <w:lang w:val="es-PR"/>
        </w:rPr>
        <w:t>Junta de Planificación de Puerto Rico.</w:t>
      </w:r>
    </w:p>
    <w:p w14:paraId="4D910B6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JPL </w:t>
      </w:r>
      <w:r w:rsidRPr="00CD699B">
        <w:rPr>
          <w:rFonts w:cs="Arial"/>
          <w:sz w:val="24"/>
          <w:szCs w:val="24"/>
          <w:lang w:val="es-PR"/>
        </w:rPr>
        <w:t>Jet Propulsion Laboratory. Laboratorio de Propulsión a Chorro de NASA, administrado por Caltech.</w:t>
      </w:r>
    </w:p>
    <w:p w14:paraId="506F92A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JRC </w:t>
      </w:r>
      <w:r w:rsidRPr="00CD699B">
        <w:rPr>
          <w:rFonts w:cs="Arial"/>
          <w:sz w:val="24"/>
          <w:szCs w:val="24"/>
          <w:lang w:val="es-PR"/>
        </w:rPr>
        <w:t>Joint Research Centre. Centro Común de Investigación de la Comisión Europea.</w:t>
      </w:r>
    </w:p>
    <w:p w14:paraId="635A3D3A"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K </w:t>
      </w:r>
      <w:r w:rsidRPr="00CD699B">
        <w:rPr>
          <w:rFonts w:cs="Arial"/>
          <w:sz w:val="24"/>
          <w:szCs w:val="24"/>
          <w:lang w:val="es-PR"/>
        </w:rPr>
        <w:t>Kelvin. Símbolo de unidad de temperatura, no un acrónimo. Se escribe sin signo de grado.</w:t>
      </w:r>
    </w:p>
    <w:p w14:paraId="17EBC020"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KDE </w:t>
      </w:r>
      <w:r w:rsidRPr="00CD699B">
        <w:rPr>
          <w:rFonts w:cs="Arial"/>
          <w:sz w:val="24"/>
          <w:szCs w:val="24"/>
          <w:lang w:val="es-PR"/>
        </w:rPr>
        <w:t>Kernel Density Estimation. Estimación de densidad mediante kernel.</w:t>
      </w:r>
    </w:p>
    <w:p w14:paraId="4A364E3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kNN </w:t>
      </w:r>
      <w:r w:rsidRPr="00CD699B">
        <w:rPr>
          <w:rFonts w:cs="Arial"/>
          <w:sz w:val="24"/>
          <w:szCs w:val="24"/>
          <w:lang w:val="es-PR"/>
        </w:rPr>
        <w:t>k-nearest neighbors. Método de los k vecinos más cercanos.</w:t>
      </w:r>
    </w:p>
    <w:p w14:paraId="20643FFF"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L1C </w:t>
      </w:r>
      <w:r w:rsidRPr="00CD699B">
        <w:rPr>
          <w:rFonts w:cs="Arial"/>
          <w:sz w:val="24"/>
          <w:szCs w:val="24"/>
          <w:lang w:val="es-PR"/>
        </w:rPr>
        <w:t>Level-1C. Nivel de procesamiento de imágenes Sentinel-2 a reflectancia en el límite superior de la atmósfera.</w:t>
      </w:r>
    </w:p>
    <w:p w14:paraId="40F7D834"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L2A </w:t>
      </w:r>
      <w:r w:rsidRPr="00CD699B">
        <w:rPr>
          <w:rFonts w:cs="Arial"/>
          <w:sz w:val="24"/>
          <w:szCs w:val="24"/>
          <w:lang w:val="es-PR"/>
        </w:rPr>
        <w:t>Level-2A. Nivel de procesamiento. En Sentinel-2 corresponde a reflectancia de superficie. En GEDI identifica otro producto y no la misma operación óptica.</w:t>
      </w:r>
    </w:p>
    <w:p w14:paraId="7F2E1010" w14:textId="77777777" w:rsidR="00261A4E" w:rsidRPr="00CD699B" w:rsidRDefault="00000000">
      <w:pPr>
        <w:widowControl/>
        <w:jc w:val="both"/>
        <w:rPr>
          <w:rFonts w:cs="Arial"/>
          <w:sz w:val="24"/>
          <w:szCs w:val="24"/>
          <w:lang w:val="es-PR"/>
        </w:rPr>
      </w:pPr>
      <w:r w:rsidRPr="00CD699B">
        <w:rPr>
          <w:rFonts w:cs="Arial"/>
          <w:b/>
          <w:sz w:val="24"/>
          <w:szCs w:val="24"/>
        </w:rPr>
        <w:t xml:space="preserve">LHASA </w:t>
      </w:r>
      <w:r w:rsidRPr="00CD699B">
        <w:rPr>
          <w:rFonts w:cs="Arial"/>
          <w:sz w:val="24"/>
          <w:szCs w:val="24"/>
        </w:rPr>
        <w:t xml:space="preserve">Landslide Hazard Assessment for Situational Awareness. </w:t>
      </w:r>
      <w:r w:rsidRPr="00CD699B">
        <w:rPr>
          <w:rFonts w:cs="Arial"/>
          <w:sz w:val="24"/>
          <w:szCs w:val="24"/>
          <w:lang w:val="es-PR"/>
        </w:rPr>
        <w:t>Sistema de NASA para estimación de peligro de deslizamientos.</w:t>
      </w:r>
    </w:p>
    <w:p w14:paraId="252B3977" w14:textId="77777777" w:rsidR="00261A4E" w:rsidRPr="00CD699B" w:rsidRDefault="00000000">
      <w:pPr>
        <w:widowControl/>
        <w:jc w:val="both"/>
        <w:rPr>
          <w:rFonts w:cs="Arial"/>
          <w:sz w:val="24"/>
          <w:szCs w:val="24"/>
          <w:lang w:val="es-PR"/>
        </w:rPr>
      </w:pPr>
      <w:r w:rsidRPr="00CD699B">
        <w:rPr>
          <w:rFonts w:cs="Arial"/>
          <w:b/>
          <w:sz w:val="24"/>
          <w:szCs w:val="24"/>
        </w:rPr>
        <w:t xml:space="preserve">LiDAR o lidar </w:t>
      </w:r>
      <w:r w:rsidRPr="00CD699B">
        <w:rPr>
          <w:rFonts w:cs="Arial"/>
          <w:sz w:val="24"/>
          <w:szCs w:val="24"/>
        </w:rPr>
        <w:t xml:space="preserve">Light Detection and Ranging. </w:t>
      </w:r>
      <w:r w:rsidRPr="00CD699B">
        <w:rPr>
          <w:rFonts w:cs="Arial"/>
          <w:sz w:val="24"/>
          <w:szCs w:val="24"/>
          <w:lang w:val="es-PR"/>
        </w:rPr>
        <w:t>Medición de distancias con pulsos de luz láser.</w:t>
      </w:r>
    </w:p>
    <w:p w14:paraId="06484341" w14:textId="77777777" w:rsidR="00261A4E" w:rsidRPr="00CD699B" w:rsidRDefault="00000000">
      <w:pPr>
        <w:widowControl/>
        <w:jc w:val="both"/>
        <w:rPr>
          <w:rFonts w:cs="Arial"/>
          <w:sz w:val="24"/>
          <w:szCs w:val="24"/>
          <w:lang w:val="es-PR"/>
        </w:rPr>
      </w:pPr>
      <w:r w:rsidRPr="00CD699B">
        <w:rPr>
          <w:rFonts w:cs="Arial"/>
          <w:b/>
          <w:sz w:val="24"/>
          <w:szCs w:val="24"/>
        </w:rPr>
        <w:t xml:space="preserve">LP DAAC </w:t>
      </w:r>
      <w:r w:rsidRPr="00CD699B">
        <w:rPr>
          <w:rFonts w:cs="Arial"/>
          <w:sz w:val="24"/>
          <w:szCs w:val="24"/>
        </w:rPr>
        <w:t xml:space="preserve">Land Processes Distributed Active Archive Center. </w:t>
      </w:r>
      <w:r w:rsidRPr="00CD699B">
        <w:rPr>
          <w:rFonts w:cs="Arial"/>
          <w:sz w:val="24"/>
          <w:szCs w:val="24"/>
          <w:lang w:val="es-PR"/>
        </w:rPr>
        <w:t>Centro de datos de procesos terrestres de NASA.</w:t>
      </w:r>
    </w:p>
    <w:p w14:paraId="1D48D0DC" w14:textId="77777777" w:rsidR="00261A4E" w:rsidRPr="00CD699B" w:rsidRDefault="00000000">
      <w:pPr>
        <w:widowControl/>
        <w:jc w:val="both"/>
        <w:rPr>
          <w:rFonts w:cs="Arial"/>
          <w:sz w:val="24"/>
          <w:szCs w:val="24"/>
          <w:lang w:val="es-PR"/>
        </w:rPr>
      </w:pPr>
      <w:r w:rsidRPr="00CD699B">
        <w:rPr>
          <w:rFonts w:cs="Arial"/>
          <w:b/>
          <w:sz w:val="24"/>
          <w:szCs w:val="24"/>
        </w:rPr>
        <w:t xml:space="preserve">LSMS </w:t>
      </w:r>
      <w:r w:rsidRPr="00CD699B">
        <w:rPr>
          <w:rFonts w:cs="Arial"/>
          <w:sz w:val="24"/>
          <w:szCs w:val="24"/>
        </w:rPr>
        <w:t xml:space="preserve">Large-Scale Mean-Shift. </w:t>
      </w:r>
      <w:r w:rsidRPr="00CD699B">
        <w:rPr>
          <w:rFonts w:cs="Arial"/>
          <w:sz w:val="24"/>
          <w:szCs w:val="24"/>
          <w:lang w:val="es-PR"/>
        </w:rPr>
        <w:t>Método de segmentación de imágenes de Orfeo ToolBox.</w:t>
      </w:r>
    </w:p>
    <w:p w14:paraId="0D813CE6" w14:textId="77777777" w:rsidR="00261A4E" w:rsidRPr="00CD699B" w:rsidRDefault="00000000">
      <w:pPr>
        <w:widowControl/>
        <w:jc w:val="both"/>
        <w:rPr>
          <w:rFonts w:cs="Arial"/>
          <w:sz w:val="24"/>
          <w:szCs w:val="24"/>
          <w:lang w:val="es-PR"/>
        </w:rPr>
      </w:pPr>
      <w:r w:rsidRPr="00CD699B">
        <w:rPr>
          <w:rFonts w:cs="Arial"/>
          <w:b/>
          <w:sz w:val="24"/>
          <w:szCs w:val="24"/>
        </w:rPr>
        <w:t xml:space="preserve">LSTM </w:t>
      </w:r>
      <w:r w:rsidRPr="00CD699B">
        <w:rPr>
          <w:rFonts w:cs="Arial"/>
          <w:sz w:val="24"/>
          <w:szCs w:val="24"/>
        </w:rPr>
        <w:t xml:space="preserve">Long Short-Term Memory. </w:t>
      </w:r>
      <w:r w:rsidRPr="00CD699B">
        <w:rPr>
          <w:rFonts w:cs="Arial"/>
          <w:sz w:val="24"/>
          <w:szCs w:val="24"/>
          <w:lang w:val="es-PR"/>
        </w:rPr>
        <w:t>Arquitectura de red neuronal para secuencias temporales.</w:t>
      </w:r>
    </w:p>
    <w:p w14:paraId="320A0724"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MSI </w:t>
      </w:r>
      <w:r w:rsidRPr="00CD699B">
        <w:rPr>
          <w:rFonts w:cs="Arial"/>
          <w:sz w:val="24"/>
          <w:szCs w:val="24"/>
          <w:lang w:val="es-PR"/>
        </w:rPr>
        <w:t>MultiSpectral Instrument. Instrumento multiespectral de Sentinel-2.</w:t>
      </w:r>
    </w:p>
    <w:p w14:paraId="45C0C3C6"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MTL </w:t>
      </w:r>
      <w:r w:rsidRPr="00CD699B">
        <w:rPr>
          <w:rFonts w:cs="Arial"/>
          <w:sz w:val="24"/>
          <w:szCs w:val="24"/>
          <w:lang w:val="es-PR"/>
        </w:rPr>
        <w:t>Archivo de metadatos Landsat. Contiene las constantes de calibración de la escena.</w:t>
      </w:r>
    </w:p>
    <w:p w14:paraId="0F2358A7"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N/A </w:t>
      </w:r>
      <w:r w:rsidRPr="00CD699B">
        <w:rPr>
          <w:rFonts w:cs="Arial"/>
          <w:sz w:val="24"/>
          <w:szCs w:val="24"/>
          <w:lang w:val="es-PR"/>
        </w:rPr>
        <w:t>No disponible en las capturas de saturación del suelo. No representa saturación cero.</w:t>
      </w:r>
    </w:p>
    <w:p w14:paraId="5A0CAA5A"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NAD83 </w:t>
      </w:r>
      <w:r w:rsidRPr="00CD699B">
        <w:rPr>
          <w:rFonts w:cs="Arial"/>
          <w:sz w:val="24"/>
          <w:szCs w:val="24"/>
          <w:lang w:val="es-PR"/>
        </w:rPr>
        <w:t>North American Datum of 1983. Referencia geodésica de algunas capas de Puerto Rico.</w:t>
      </w:r>
    </w:p>
    <w:p w14:paraId="32F01490" w14:textId="77777777" w:rsidR="00261A4E" w:rsidRPr="00CD699B" w:rsidRDefault="00000000">
      <w:pPr>
        <w:widowControl/>
        <w:jc w:val="both"/>
        <w:rPr>
          <w:rFonts w:cs="Arial"/>
          <w:sz w:val="24"/>
          <w:szCs w:val="24"/>
          <w:lang w:val="es-PR"/>
        </w:rPr>
      </w:pPr>
      <w:r w:rsidRPr="00CD699B">
        <w:rPr>
          <w:rFonts w:cs="Arial"/>
          <w:b/>
          <w:sz w:val="24"/>
          <w:szCs w:val="24"/>
        </w:rPr>
        <w:t xml:space="preserve">NASA </w:t>
      </w:r>
      <w:r w:rsidRPr="00CD699B">
        <w:rPr>
          <w:rFonts w:cs="Arial"/>
          <w:sz w:val="24"/>
          <w:szCs w:val="24"/>
        </w:rPr>
        <w:t xml:space="preserve">National Aeronautics and Space Administration. </w:t>
      </w:r>
      <w:r w:rsidRPr="00CD699B">
        <w:rPr>
          <w:rFonts w:cs="Arial"/>
          <w:sz w:val="24"/>
          <w:szCs w:val="24"/>
          <w:lang w:val="es-PR"/>
        </w:rPr>
        <w:t>Administración Nacional de Aeronáutica y el Espacio de Estados Unidos.</w:t>
      </w:r>
    </w:p>
    <w:p w14:paraId="3F51B84C" w14:textId="77777777" w:rsidR="00261A4E" w:rsidRPr="00CD699B" w:rsidRDefault="00000000">
      <w:pPr>
        <w:widowControl/>
        <w:jc w:val="both"/>
        <w:rPr>
          <w:rFonts w:cs="Arial"/>
          <w:sz w:val="24"/>
          <w:szCs w:val="24"/>
          <w:lang w:val="es-PR"/>
        </w:rPr>
      </w:pPr>
      <w:r w:rsidRPr="00CD699B">
        <w:rPr>
          <w:rFonts w:cs="Arial"/>
          <w:b/>
          <w:sz w:val="24"/>
          <w:szCs w:val="24"/>
        </w:rPr>
        <w:t xml:space="preserve">NASS </w:t>
      </w:r>
      <w:r w:rsidRPr="00CD699B">
        <w:rPr>
          <w:rFonts w:cs="Arial"/>
          <w:sz w:val="24"/>
          <w:szCs w:val="24"/>
        </w:rPr>
        <w:t xml:space="preserve">National Agricultural Statistics Service. </w:t>
      </w:r>
      <w:r w:rsidRPr="00CD699B">
        <w:rPr>
          <w:rFonts w:cs="Arial"/>
          <w:sz w:val="24"/>
          <w:szCs w:val="24"/>
          <w:lang w:val="es-PR"/>
        </w:rPr>
        <w:t>Servicio Nacional de Estadísticas Agrícolas de USDA.</w:t>
      </w:r>
    </w:p>
    <w:p w14:paraId="3D18093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NBR </w:t>
      </w:r>
      <w:r w:rsidRPr="00CD699B">
        <w:rPr>
          <w:rFonts w:cs="Arial"/>
          <w:sz w:val="24"/>
          <w:szCs w:val="24"/>
          <w:lang w:val="es-PR"/>
        </w:rPr>
        <w:t>Normalized Burn Ratio. Índice normalizado de área quemada.</w:t>
      </w:r>
    </w:p>
    <w:p w14:paraId="5E272387" w14:textId="77777777" w:rsidR="00261A4E" w:rsidRPr="00CD699B" w:rsidRDefault="00000000">
      <w:pPr>
        <w:widowControl/>
        <w:jc w:val="both"/>
        <w:rPr>
          <w:rFonts w:cs="Arial"/>
          <w:sz w:val="24"/>
          <w:szCs w:val="24"/>
          <w:lang w:val="es-PR"/>
        </w:rPr>
      </w:pPr>
      <w:r w:rsidRPr="00CD699B">
        <w:rPr>
          <w:rFonts w:cs="Arial"/>
          <w:b/>
          <w:sz w:val="24"/>
          <w:szCs w:val="24"/>
        </w:rPr>
        <w:t xml:space="preserve">NCCS </w:t>
      </w:r>
      <w:r w:rsidRPr="00CD699B">
        <w:rPr>
          <w:rFonts w:cs="Arial"/>
          <w:sz w:val="24"/>
          <w:szCs w:val="24"/>
        </w:rPr>
        <w:t xml:space="preserve">NASA Center for Climate Simulation. </w:t>
      </w:r>
      <w:r w:rsidRPr="00CD699B">
        <w:rPr>
          <w:rFonts w:cs="Arial"/>
          <w:sz w:val="24"/>
          <w:szCs w:val="24"/>
          <w:lang w:val="es-PR"/>
        </w:rPr>
        <w:t>Centro de Simulación Climática de NASA.</w:t>
      </w:r>
    </w:p>
    <w:p w14:paraId="1E8ADEFE" w14:textId="77777777" w:rsidR="00261A4E" w:rsidRPr="00CD699B" w:rsidRDefault="00000000">
      <w:pPr>
        <w:widowControl/>
        <w:jc w:val="both"/>
        <w:rPr>
          <w:rFonts w:cs="Arial"/>
          <w:sz w:val="24"/>
          <w:szCs w:val="24"/>
          <w:lang w:val="es-PR"/>
        </w:rPr>
      </w:pPr>
      <w:r w:rsidRPr="00CD699B">
        <w:rPr>
          <w:rFonts w:cs="Arial"/>
          <w:b/>
          <w:sz w:val="24"/>
          <w:szCs w:val="24"/>
        </w:rPr>
        <w:t xml:space="preserve">NCEI </w:t>
      </w:r>
      <w:r w:rsidRPr="00CD699B">
        <w:rPr>
          <w:rFonts w:cs="Arial"/>
          <w:sz w:val="24"/>
          <w:szCs w:val="24"/>
        </w:rPr>
        <w:t xml:space="preserve">National Centers for Environmental Information. </w:t>
      </w:r>
      <w:r w:rsidRPr="00CD699B">
        <w:rPr>
          <w:rFonts w:cs="Arial"/>
          <w:sz w:val="24"/>
          <w:szCs w:val="24"/>
          <w:lang w:val="es-PR"/>
        </w:rPr>
        <w:t>Centros Nacionales de Información Ambiental de NOAA.</w:t>
      </w:r>
    </w:p>
    <w:p w14:paraId="50996DCB" w14:textId="77777777" w:rsidR="00261A4E" w:rsidRPr="00CD699B" w:rsidRDefault="00000000">
      <w:pPr>
        <w:widowControl/>
        <w:jc w:val="both"/>
        <w:rPr>
          <w:rFonts w:cs="Arial"/>
          <w:sz w:val="24"/>
          <w:szCs w:val="24"/>
          <w:lang w:val="es-PR"/>
        </w:rPr>
      </w:pPr>
      <w:r w:rsidRPr="00CD699B">
        <w:rPr>
          <w:rFonts w:cs="Arial"/>
          <w:b/>
          <w:sz w:val="24"/>
          <w:szCs w:val="24"/>
        </w:rPr>
        <w:t xml:space="preserve">NDVI </w:t>
      </w:r>
      <w:r w:rsidRPr="00CD699B">
        <w:rPr>
          <w:rFonts w:cs="Arial"/>
          <w:sz w:val="24"/>
          <w:szCs w:val="24"/>
        </w:rPr>
        <w:t xml:space="preserve">Normalized Difference Vegetation Index. </w:t>
      </w:r>
      <w:r w:rsidRPr="00CD699B">
        <w:rPr>
          <w:rFonts w:cs="Arial"/>
          <w:sz w:val="24"/>
          <w:szCs w:val="24"/>
          <w:lang w:val="es-PR"/>
        </w:rPr>
        <w:t>Índice de vegetación de diferencia normalizada.</w:t>
      </w:r>
    </w:p>
    <w:p w14:paraId="2915F571" w14:textId="77777777" w:rsidR="00261A4E" w:rsidRPr="00CD699B" w:rsidRDefault="00000000">
      <w:pPr>
        <w:widowControl/>
        <w:jc w:val="both"/>
        <w:rPr>
          <w:rFonts w:cs="Arial"/>
          <w:sz w:val="24"/>
          <w:szCs w:val="24"/>
          <w:lang w:val="es-PR"/>
        </w:rPr>
      </w:pPr>
      <w:r w:rsidRPr="00CD699B">
        <w:rPr>
          <w:rFonts w:cs="Arial"/>
          <w:b/>
          <w:sz w:val="24"/>
          <w:szCs w:val="24"/>
        </w:rPr>
        <w:t xml:space="preserve">NFHL </w:t>
      </w:r>
      <w:r w:rsidRPr="00CD699B">
        <w:rPr>
          <w:rFonts w:cs="Arial"/>
          <w:sz w:val="24"/>
          <w:szCs w:val="24"/>
        </w:rPr>
        <w:t xml:space="preserve">National Flood Hazard Layer. </w:t>
      </w:r>
      <w:r w:rsidRPr="00CD699B">
        <w:rPr>
          <w:rFonts w:cs="Arial"/>
          <w:sz w:val="24"/>
          <w:szCs w:val="24"/>
          <w:lang w:val="es-PR"/>
        </w:rPr>
        <w:t>Capa nacional de peligro de inundación de FEMA.</w:t>
      </w:r>
    </w:p>
    <w:p w14:paraId="4A75AAB8" w14:textId="77777777" w:rsidR="00261A4E" w:rsidRPr="00CD699B" w:rsidRDefault="00000000">
      <w:pPr>
        <w:widowControl/>
        <w:jc w:val="both"/>
        <w:rPr>
          <w:rFonts w:cs="Arial"/>
          <w:sz w:val="24"/>
          <w:szCs w:val="24"/>
          <w:lang w:val="es-PR"/>
        </w:rPr>
      </w:pPr>
      <w:r w:rsidRPr="00CD699B">
        <w:rPr>
          <w:rFonts w:cs="Arial"/>
          <w:b/>
          <w:sz w:val="24"/>
          <w:szCs w:val="24"/>
        </w:rPr>
        <w:t xml:space="preserve">NFIP </w:t>
      </w:r>
      <w:r w:rsidRPr="00CD699B">
        <w:rPr>
          <w:rFonts w:cs="Arial"/>
          <w:sz w:val="24"/>
          <w:szCs w:val="24"/>
        </w:rPr>
        <w:t xml:space="preserve">National Flood Insurance Program. </w:t>
      </w:r>
      <w:r w:rsidRPr="00CD699B">
        <w:rPr>
          <w:rFonts w:cs="Arial"/>
          <w:sz w:val="24"/>
          <w:szCs w:val="24"/>
          <w:lang w:val="es-PR"/>
        </w:rPr>
        <w:t>Programa Nacional de Seguro contra Inundación de Estados Unidos.</w:t>
      </w:r>
    </w:p>
    <w:p w14:paraId="1F23374D" w14:textId="77777777" w:rsidR="00261A4E" w:rsidRPr="00CD699B" w:rsidRDefault="00000000">
      <w:pPr>
        <w:widowControl/>
        <w:jc w:val="both"/>
        <w:rPr>
          <w:rFonts w:cs="Arial"/>
          <w:sz w:val="24"/>
          <w:szCs w:val="24"/>
          <w:lang w:val="es-PR"/>
        </w:rPr>
      </w:pPr>
      <w:r w:rsidRPr="00CD699B">
        <w:rPr>
          <w:rFonts w:cs="Arial"/>
          <w:b/>
          <w:sz w:val="24"/>
          <w:szCs w:val="24"/>
          <w:lang w:val="es-PR"/>
        </w:rPr>
        <w:lastRenderedPageBreak/>
        <w:t xml:space="preserve">NGS </w:t>
      </w:r>
      <w:r w:rsidRPr="00CD699B">
        <w:rPr>
          <w:rFonts w:cs="Arial"/>
          <w:sz w:val="24"/>
          <w:szCs w:val="24"/>
          <w:lang w:val="es-PR"/>
        </w:rPr>
        <w:t>National Geodetic Survey. Organismo de NOAA que distribuye imágenes aéreas de respuesta a huracanes.</w:t>
      </w:r>
    </w:p>
    <w:p w14:paraId="250D5260"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NHD </w:t>
      </w:r>
      <w:r w:rsidRPr="00CD699B">
        <w:rPr>
          <w:rFonts w:cs="Arial"/>
          <w:sz w:val="24"/>
          <w:szCs w:val="24"/>
          <w:lang w:val="es-PR"/>
        </w:rPr>
        <w:t>National Hydrography Dataset. Conjunto de datos hidrográficos de USGS.</w:t>
      </w:r>
    </w:p>
    <w:p w14:paraId="0B1DF8B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NIR </w:t>
      </w:r>
      <w:r w:rsidRPr="00CD699B">
        <w:rPr>
          <w:rFonts w:cs="Arial"/>
          <w:sz w:val="24"/>
          <w:szCs w:val="24"/>
          <w:lang w:val="es-PR"/>
        </w:rPr>
        <w:t>Near Infrared. Infrarrojo cercano.</w:t>
      </w:r>
    </w:p>
    <w:p w14:paraId="17DAE457" w14:textId="77777777" w:rsidR="00261A4E" w:rsidRPr="00CD699B" w:rsidRDefault="00000000">
      <w:pPr>
        <w:widowControl/>
        <w:jc w:val="both"/>
        <w:rPr>
          <w:rFonts w:cs="Arial"/>
          <w:sz w:val="24"/>
          <w:szCs w:val="24"/>
          <w:lang w:val="es-PR"/>
        </w:rPr>
      </w:pPr>
      <w:r w:rsidRPr="00CD699B">
        <w:rPr>
          <w:rFonts w:cs="Arial"/>
          <w:b/>
          <w:sz w:val="24"/>
          <w:szCs w:val="24"/>
        </w:rPr>
        <w:t xml:space="preserve">NLCD </w:t>
      </w:r>
      <w:r w:rsidRPr="00CD699B">
        <w:rPr>
          <w:rFonts w:cs="Arial"/>
          <w:sz w:val="24"/>
          <w:szCs w:val="24"/>
        </w:rPr>
        <w:t xml:space="preserve">National Land Cover Database. </w:t>
      </w:r>
      <w:r w:rsidRPr="00CD699B">
        <w:rPr>
          <w:rFonts w:cs="Arial"/>
          <w:sz w:val="24"/>
          <w:szCs w:val="24"/>
          <w:lang w:val="es-PR"/>
        </w:rPr>
        <w:t>Base nacional de cobertura terrestre de Estados Unidos.</w:t>
      </w:r>
    </w:p>
    <w:p w14:paraId="43769401" w14:textId="77777777" w:rsidR="00261A4E" w:rsidRPr="00CD699B" w:rsidRDefault="00000000">
      <w:pPr>
        <w:widowControl/>
        <w:jc w:val="both"/>
        <w:rPr>
          <w:rFonts w:cs="Arial"/>
          <w:sz w:val="24"/>
          <w:szCs w:val="24"/>
          <w:lang w:val="es-PR"/>
        </w:rPr>
      </w:pPr>
      <w:r w:rsidRPr="00CD699B">
        <w:rPr>
          <w:rFonts w:cs="Arial"/>
          <w:b/>
          <w:sz w:val="24"/>
          <w:szCs w:val="24"/>
        </w:rPr>
        <w:t xml:space="preserve">NOAA </w:t>
      </w:r>
      <w:r w:rsidRPr="00CD699B">
        <w:rPr>
          <w:rFonts w:cs="Arial"/>
          <w:sz w:val="24"/>
          <w:szCs w:val="24"/>
        </w:rPr>
        <w:t xml:space="preserve">National Oceanic and Atmospheric Administration. </w:t>
      </w:r>
      <w:r w:rsidRPr="00CD699B">
        <w:rPr>
          <w:rFonts w:cs="Arial"/>
          <w:sz w:val="24"/>
          <w:szCs w:val="24"/>
          <w:lang w:val="es-PR"/>
        </w:rPr>
        <w:t>Administración Nacional Oceánica y Atmosférica de Estados Unidos.</w:t>
      </w:r>
    </w:p>
    <w:p w14:paraId="3718BF42" w14:textId="77777777" w:rsidR="00261A4E" w:rsidRPr="00CD699B" w:rsidRDefault="00000000">
      <w:pPr>
        <w:widowControl/>
        <w:jc w:val="both"/>
        <w:rPr>
          <w:rFonts w:cs="Arial"/>
          <w:sz w:val="24"/>
          <w:szCs w:val="24"/>
          <w:lang w:val="es-PR"/>
        </w:rPr>
      </w:pPr>
      <w:r w:rsidRPr="00CD699B">
        <w:rPr>
          <w:rFonts w:cs="Arial"/>
          <w:b/>
          <w:sz w:val="24"/>
          <w:szCs w:val="24"/>
        </w:rPr>
        <w:t xml:space="preserve">NPP </w:t>
      </w:r>
      <w:r w:rsidRPr="00CD699B">
        <w:rPr>
          <w:rFonts w:cs="Arial"/>
          <w:sz w:val="24"/>
          <w:szCs w:val="24"/>
        </w:rPr>
        <w:t xml:space="preserve">National Polar-orbiting Partnership. </w:t>
      </w:r>
      <w:r w:rsidRPr="00CD699B">
        <w:rPr>
          <w:rFonts w:cs="Arial"/>
          <w:sz w:val="24"/>
          <w:szCs w:val="24"/>
          <w:lang w:val="es-PR"/>
        </w:rPr>
        <w:t>Parte del nombre del satélite Suomi NPP.</w:t>
      </w:r>
    </w:p>
    <w:p w14:paraId="4B6E191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NWS </w:t>
      </w:r>
      <w:r w:rsidRPr="00CD699B">
        <w:rPr>
          <w:rFonts w:cs="Arial"/>
          <w:sz w:val="24"/>
          <w:szCs w:val="24"/>
          <w:lang w:val="es-PR"/>
        </w:rPr>
        <w:t>National Weather Service. Servicio Nacional de Meteorología de Estados Unidos.</w:t>
      </w:r>
    </w:p>
    <w:p w14:paraId="59C5B0EB"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OFR </w:t>
      </w:r>
      <w:r w:rsidRPr="00CD699B">
        <w:rPr>
          <w:rFonts w:cs="Arial"/>
          <w:sz w:val="24"/>
          <w:szCs w:val="24"/>
          <w:lang w:val="es-PR"/>
        </w:rPr>
        <w:t>Open-File Report. Serie de informes de USGS.</w:t>
      </w:r>
    </w:p>
    <w:p w14:paraId="1021033D"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OLI </w:t>
      </w:r>
      <w:r w:rsidRPr="00CD699B">
        <w:rPr>
          <w:rFonts w:cs="Arial"/>
          <w:sz w:val="24"/>
          <w:szCs w:val="24"/>
          <w:lang w:val="es-PR"/>
        </w:rPr>
        <w:t>Operational Land Imager. Instrumento óptico de Landsat 8.</w:t>
      </w:r>
    </w:p>
    <w:p w14:paraId="5D85E2CC" w14:textId="77777777" w:rsidR="00261A4E" w:rsidRPr="00CD699B" w:rsidRDefault="00000000">
      <w:pPr>
        <w:widowControl/>
        <w:jc w:val="both"/>
        <w:rPr>
          <w:rFonts w:cs="Arial"/>
          <w:sz w:val="24"/>
          <w:szCs w:val="24"/>
          <w:lang w:val="es-PR"/>
        </w:rPr>
      </w:pPr>
      <w:r w:rsidRPr="00CD699B">
        <w:rPr>
          <w:rFonts w:cs="Arial"/>
          <w:b/>
          <w:sz w:val="24"/>
          <w:szCs w:val="24"/>
        </w:rPr>
        <w:t xml:space="preserve">OPERA </w:t>
      </w:r>
      <w:r w:rsidRPr="00CD699B">
        <w:rPr>
          <w:rFonts w:cs="Arial"/>
          <w:sz w:val="24"/>
          <w:szCs w:val="24"/>
        </w:rPr>
        <w:t xml:space="preserve">Observational Products for End-Users from Remote Sensing Analysis. </w:t>
      </w:r>
      <w:r w:rsidRPr="00CD699B">
        <w:rPr>
          <w:rFonts w:cs="Arial"/>
          <w:sz w:val="24"/>
          <w:szCs w:val="24"/>
          <w:lang w:val="es-PR"/>
        </w:rPr>
        <w:t>Proyecto de NASA que publica productos de agua, perturbación y desplazamiento de la superficie.</w:t>
      </w:r>
    </w:p>
    <w:p w14:paraId="745A895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OTB </w:t>
      </w:r>
      <w:r w:rsidRPr="00CD699B">
        <w:rPr>
          <w:rFonts w:cs="Arial"/>
          <w:sz w:val="24"/>
          <w:szCs w:val="24"/>
          <w:lang w:val="es-PR"/>
        </w:rPr>
        <w:t>Orfeo ToolBox. Software de análisis de imágenes de observación terrestre.</w:t>
      </w:r>
    </w:p>
    <w:p w14:paraId="5052E721" w14:textId="77777777" w:rsidR="00261A4E" w:rsidRPr="00CD699B" w:rsidRDefault="00000000">
      <w:pPr>
        <w:widowControl/>
        <w:jc w:val="both"/>
        <w:rPr>
          <w:rFonts w:cs="Arial"/>
          <w:sz w:val="24"/>
          <w:szCs w:val="24"/>
          <w:lang w:val="es-PR"/>
        </w:rPr>
      </w:pPr>
      <w:r w:rsidRPr="00CD699B">
        <w:rPr>
          <w:rFonts w:cs="Arial"/>
          <w:b/>
          <w:sz w:val="24"/>
          <w:szCs w:val="24"/>
        </w:rPr>
        <w:t xml:space="preserve">PALSAR </w:t>
      </w:r>
      <w:r w:rsidRPr="00CD699B">
        <w:rPr>
          <w:rFonts w:cs="Arial"/>
          <w:sz w:val="24"/>
          <w:szCs w:val="24"/>
        </w:rPr>
        <w:t xml:space="preserve">Phased Array type L-band Synthetic Aperture Radar. </w:t>
      </w:r>
      <w:r w:rsidRPr="00CD699B">
        <w:rPr>
          <w:rFonts w:cs="Arial"/>
          <w:sz w:val="24"/>
          <w:szCs w:val="24"/>
          <w:lang w:val="es-PR"/>
        </w:rPr>
        <w:t>Radar en banda L. PALSAR-2 corresponde a ALOS-2.</w:t>
      </w:r>
    </w:p>
    <w:p w14:paraId="1779BCD3"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PDC </w:t>
      </w:r>
      <w:r w:rsidRPr="00CD699B">
        <w:rPr>
          <w:rFonts w:cs="Arial"/>
          <w:sz w:val="24"/>
          <w:szCs w:val="24"/>
          <w:lang w:val="es-PR"/>
        </w:rPr>
        <w:t>Pacific Disaster Center. Centro de Desastres del Pacífico.</w:t>
      </w:r>
    </w:p>
    <w:p w14:paraId="344DAA5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PGA </w:t>
      </w:r>
      <w:r w:rsidRPr="00CD699B">
        <w:rPr>
          <w:rFonts w:cs="Arial"/>
          <w:sz w:val="24"/>
          <w:szCs w:val="24"/>
          <w:lang w:val="es-PR"/>
        </w:rPr>
        <w:t>Peak Ground Acceleration. Aceleración máxima del terreno.</w:t>
      </w:r>
    </w:p>
    <w:p w14:paraId="228CB495" w14:textId="77777777" w:rsidR="00261A4E" w:rsidRPr="00CD699B" w:rsidRDefault="00000000">
      <w:pPr>
        <w:widowControl/>
        <w:jc w:val="both"/>
        <w:rPr>
          <w:rFonts w:cs="Arial"/>
          <w:sz w:val="24"/>
          <w:szCs w:val="24"/>
          <w:lang w:val="es-PR"/>
        </w:rPr>
      </w:pPr>
      <w:r w:rsidRPr="00CD699B">
        <w:rPr>
          <w:rFonts w:cs="Arial"/>
          <w:b/>
          <w:sz w:val="24"/>
          <w:szCs w:val="24"/>
        </w:rPr>
        <w:t xml:space="preserve">PNG SVG PDF y PPTX </w:t>
      </w:r>
      <w:r w:rsidRPr="00CD699B">
        <w:rPr>
          <w:rFonts w:cs="Arial"/>
          <w:sz w:val="24"/>
          <w:szCs w:val="24"/>
        </w:rPr>
        <w:t xml:space="preserve">PNG significa Portable Network Graphics. </w:t>
      </w:r>
      <w:r w:rsidRPr="00CD699B">
        <w:rPr>
          <w:rFonts w:cs="Arial"/>
          <w:sz w:val="24"/>
          <w:szCs w:val="24"/>
          <w:lang w:val="es-PR"/>
        </w:rPr>
        <w:t>SVG significa Scalable Vector Graphics. PDF significa Portable Document Format. PPTX es la extensión de presentaciones PowerPoint en formato Office Open XML. La resolución gráfica en ppp no equivale a resolución espacial en metros.</w:t>
      </w:r>
    </w:p>
    <w:p w14:paraId="0AF87DF7" w14:textId="77777777" w:rsidR="00261A4E" w:rsidRPr="00CD699B" w:rsidRDefault="00000000">
      <w:pPr>
        <w:widowControl/>
        <w:jc w:val="both"/>
        <w:rPr>
          <w:rFonts w:cs="Arial"/>
          <w:sz w:val="24"/>
          <w:szCs w:val="24"/>
          <w:lang w:val="es-PR"/>
        </w:rPr>
      </w:pPr>
      <w:r w:rsidRPr="00CD699B">
        <w:rPr>
          <w:rFonts w:cs="Arial"/>
          <w:b/>
          <w:sz w:val="24"/>
          <w:szCs w:val="24"/>
        </w:rPr>
        <w:t xml:space="preserve">PO.DAAC </w:t>
      </w:r>
      <w:r w:rsidRPr="00CD699B">
        <w:rPr>
          <w:rFonts w:cs="Arial"/>
          <w:sz w:val="24"/>
          <w:szCs w:val="24"/>
        </w:rPr>
        <w:t xml:space="preserve">Physical Oceanography Distributed Active Archive Center. </w:t>
      </w:r>
      <w:r w:rsidRPr="00CD699B">
        <w:rPr>
          <w:rFonts w:cs="Arial"/>
          <w:sz w:val="24"/>
          <w:szCs w:val="24"/>
          <w:lang w:val="es-PR"/>
        </w:rPr>
        <w:t>Centro de datos de oceanografía física de NASA.</w:t>
      </w:r>
    </w:p>
    <w:p w14:paraId="7A052B4B"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QA </w:t>
      </w:r>
      <w:r w:rsidRPr="00CD699B">
        <w:rPr>
          <w:rFonts w:cs="Arial"/>
          <w:sz w:val="24"/>
          <w:szCs w:val="24"/>
          <w:lang w:val="es-PR"/>
        </w:rPr>
        <w:t>Quality Assessment. Información de evaluación de calidad de un producto.</w:t>
      </w:r>
    </w:p>
    <w:p w14:paraId="335ACFC9"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QGIS </w:t>
      </w:r>
      <w:r w:rsidRPr="00CD699B">
        <w:rPr>
          <w:rFonts w:cs="Arial"/>
          <w:sz w:val="24"/>
          <w:szCs w:val="24"/>
          <w:lang w:val="es-PR"/>
        </w:rPr>
        <w:t>Nombre oficial del software QGIS. No se expande a su antigua denominación Quantum GIS.</w:t>
      </w:r>
    </w:p>
    <w:p w14:paraId="3DE22F75"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QR </w:t>
      </w:r>
      <w:r w:rsidRPr="00CD699B">
        <w:rPr>
          <w:rFonts w:cs="Arial"/>
          <w:sz w:val="24"/>
          <w:szCs w:val="24"/>
          <w:lang w:val="es-PR"/>
        </w:rPr>
        <w:t>Quick Response. Código de respuesta rápida que enlaza el documento de referencias.</w:t>
      </w:r>
    </w:p>
    <w:p w14:paraId="29436263"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RF </w:t>
      </w:r>
      <w:r w:rsidRPr="00CD699B">
        <w:rPr>
          <w:rFonts w:cs="Arial"/>
          <w:sz w:val="24"/>
          <w:szCs w:val="24"/>
          <w:lang w:val="es-PR"/>
        </w:rPr>
        <w:t>Random Forest. Método de aprendizaje automático basado en un conjunto de árboles de decisión.</w:t>
      </w:r>
    </w:p>
    <w:p w14:paraId="1922435D"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RGB </w:t>
      </w:r>
      <w:r w:rsidRPr="00CD699B">
        <w:rPr>
          <w:rFonts w:cs="Arial"/>
          <w:sz w:val="24"/>
          <w:szCs w:val="24"/>
          <w:lang w:val="es-PR"/>
        </w:rPr>
        <w:t>Red Green Blue. Composición de luz visible roja, verde y azul.</w:t>
      </w:r>
    </w:p>
    <w:p w14:paraId="527F00A1"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S1 y S2 </w:t>
      </w:r>
      <w:r w:rsidRPr="00CD699B">
        <w:rPr>
          <w:rFonts w:cs="Arial"/>
          <w:sz w:val="24"/>
          <w:szCs w:val="24"/>
          <w:lang w:val="es-PR"/>
        </w:rPr>
        <w:t>Abreviaturas de Sentinel-1 y Sentinel-2. Los nombres completos se conservan en los rótulos principales.</w:t>
      </w:r>
    </w:p>
    <w:p w14:paraId="6D480304" w14:textId="77777777" w:rsidR="00261A4E" w:rsidRPr="00CD699B" w:rsidRDefault="00000000">
      <w:pPr>
        <w:widowControl/>
        <w:jc w:val="both"/>
        <w:rPr>
          <w:rFonts w:cs="Arial"/>
          <w:sz w:val="24"/>
          <w:szCs w:val="24"/>
          <w:lang w:val="es-PR"/>
        </w:rPr>
      </w:pPr>
      <w:r w:rsidRPr="00CD699B">
        <w:rPr>
          <w:rFonts w:cs="Arial"/>
          <w:b/>
          <w:sz w:val="24"/>
          <w:szCs w:val="24"/>
        </w:rPr>
        <w:t xml:space="preserve">SALaD </w:t>
      </w:r>
      <w:r w:rsidRPr="00CD699B">
        <w:rPr>
          <w:rFonts w:cs="Arial"/>
          <w:sz w:val="24"/>
          <w:szCs w:val="24"/>
        </w:rPr>
        <w:t xml:space="preserve">Semi-Automatic Landslide Detection. </w:t>
      </w:r>
      <w:r w:rsidRPr="00CD699B">
        <w:rPr>
          <w:rFonts w:cs="Arial"/>
          <w:sz w:val="24"/>
          <w:szCs w:val="24"/>
          <w:lang w:val="es-PR"/>
        </w:rPr>
        <w:t>Herramienta semiautomática de detección de deslizamientos.</w:t>
      </w:r>
    </w:p>
    <w:p w14:paraId="7EA8AB2F"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SAR </w:t>
      </w:r>
      <w:r w:rsidRPr="00CD699B">
        <w:rPr>
          <w:rFonts w:cs="Arial"/>
          <w:sz w:val="24"/>
          <w:szCs w:val="24"/>
          <w:lang w:val="es-PR"/>
        </w:rPr>
        <w:t>Synthetic Aperture Radar. Radar de apertura sintética.</w:t>
      </w:r>
    </w:p>
    <w:p w14:paraId="27BC184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SCL </w:t>
      </w:r>
      <w:r w:rsidRPr="00CD699B">
        <w:rPr>
          <w:rFonts w:cs="Arial"/>
          <w:sz w:val="24"/>
          <w:szCs w:val="24"/>
          <w:lang w:val="es-PR"/>
        </w:rPr>
        <w:t>Scene Classification Layer. Clasificación de escena de Sentinel-2 Level-2A usada para calidad de observaciones.</w:t>
      </w:r>
    </w:p>
    <w:p w14:paraId="75FCD693" w14:textId="77777777" w:rsidR="00261A4E" w:rsidRPr="00CD699B" w:rsidRDefault="00000000">
      <w:pPr>
        <w:widowControl/>
        <w:jc w:val="both"/>
        <w:rPr>
          <w:rFonts w:cs="Arial"/>
          <w:sz w:val="24"/>
          <w:szCs w:val="24"/>
          <w:lang w:val="es-PR"/>
        </w:rPr>
      </w:pPr>
      <w:r w:rsidRPr="00CD699B">
        <w:rPr>
          <w:rFonts w:cs="Arial"/>
          <w:b/>
          <w:sz w:val="24"/>
          <w:szCs w:val="24"/>
          <w:lang w:val="es-PR"/>
        </w:rPr>
        <w:lastRenderedPageBreak/>
        <w:t xml:space="preserve">SLIDES-PR </w:t>
      </w:r>
      <w:r w:rsidRPr="00CD699B">
        <w:rPr>
          <w:rFonts w:cs="Arial"/>
          <w:sz w:val="24"/>
          <w:szCs w:val="24"/>
          <w:lang w:val="es-PR"/>
        </w:rPr>
        <w:t>Identificador del proyecto colaborativo de investigación de deslizamientos en Puerto Rico. La documentación enlazada de USGS explica su alcance.</w:t>
      </w:r>
    </w:p>
    <w:p w14:paraId="7FC0C3BA"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ST_TRAD </w:t>
      </w:r>
      <w:r w:rsidRPr="00CD699B">
        <w:rPr>
          <w:rFonts w:cs="Arial"/>
          <w:sz w:val="24"/>
          <w:szCs w:val="24"/>
          <w:lang w:val="es-PR"/>
        </w:rPr>
        <w:t>Identificador Landsat del archivo auxiliar de radiancia térmica. No es el producto de temperatura de superficie ST_B10.</w:t>
      </w:r>
    </w:p>
    <w:p w14:paraId="2121C05E"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STAC </w:t>
      </w:r>
      <w:r w:rsidRPr="00CD699B">
        <w:rPr>
          <w:rFonts w:cs="Arial"/>
          <w:sz w:val="24"/>
          <w:szCs w:val="24"/>
          <w:lang w:val="es-PR"/>
        </w:rPr>
        <w:t>SpatioTemporal Asset Catalog. Especificación de catálogos de datos geoespaciales.</w:t>
      </w:r>
    </w:p>
    <w:p w14:paraId="26DD8B20" w14:textId="77777777" w:rsidR="00261A4E" w:rsidRPr="00CD699B" w:rsidRDefault="00000000">
      <w:pPr>
        <w:widowControl/>
        <w:jc w:val="both"/>
        <w:rPr>
          <w:rFonts w:cs="Arial"/>
          <w:sz w:val="24"/>
          <w:szCs w:val="24"/>
          <w:lang w:val="es-PR"/>
        </w:rPr>
      </w:pPr>
      <w:r w:rsidRPr="00CD699B">
        <w:rPr>
          <w:rFonts w:cs="Arial"/>
          <w:b/>
          <w:sz w:val="24"/>
          <w:szCs w:val="24"/>
        </w:rPr>
        <w:t xml:space="preserve">STARR II </w:t>
      </w:r>
      <w:r w:rsidRPr="00CD699B">
        <w:rPr>
          <w:rFonts w:cs="Arial"/>
          <w:sz w:val="24"/>
          <w:szCs w:val="24"/>
        </w:rPr>
        <w:t xml:space="preserve">Strategic Alliance for Risk Reduction II. </w:t>
      </w:r>
      <w:r w:rsidRPr="00CD699B">
        <w:rPr>
          <w:rFonts w:cs="Arial"/>
          <w:sz w:val="24"/>
          <w:szCs w:val="24"/>
          <w:lang w:val="es-PR"/>
        </w:rPr>
        <w:t>Equipo responsable del informe de productos posteriores a Irma y María para FEMA.</w:t>
      </w:r>
    </w:p>
    <w:p w14:paraId="1C2F0E36"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SWIR </w:t>
      </w:r>
      <w:r w:rsidRPr="00CD699B">
        <w:rPr>
          <w:rFonts w:cs="Arial"/>
          <w:sz w:val="24"/>
          <w:szCs w:val="24"/>
          <w:lang w:val="es-PR"/>
        </w:rPr>
        <w:t>Shortwave Infrared. Infrarrojo de onda corta.</w:t>
      </w:r>
    </w:p>
    <w:p w14:paraId="54410150"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TIRS </w:t>
      </w:r>
      <w:r w:rsidRPr="00CD699B">
        <w:rPr>
          <w:rFonts w:cs="Arial"/>
          <w:sz w:val="24"/>
          <w:szCs w:val="24"/>
          <w:lang w:val="es-PR"/>
        </w:rPr>
        <w:t>Thermal Infrared Sensor. Sensor infrarrojo térmico de Landsat 8.</w:t>
      </w:r>
    </w:p>
    <w:p w14:paraId="5CDC2FC7"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TOA </w:t>
      </w:r>
      <w:r w:rsidRPr="00CD699B">
        <w:rPr>
          <w:rFonts w:cs="Arial"/>
          <w:sz w:val="24"/>
          <w:szCs w:val="24"/>
          <w:lang w:val="es-PR"/>
        </w:rPr>
        <w:t>Top of Atmosphere. Referencia al límite superior de la atmósfera para reflectancia o temperatura de brillo.</w:t>
      </w:r>
    </w:p>
    <w:p w14:paraId="0621DDB5" w14:textId="77777777" w:rsidR="00261A4E" w:rsidRPr="00CD699B" w:rsidRDefault="00000000">
      <w:pPr>
        <w:widowControl/>
        <w:jc w:val="both"/>
        <w:rPr>
          <w:rFonts w:cs="Arial"/>
          <w:sz w:val="24"/>
          <w:szCs w:val="24"/>
          <w:lang w:val="es-PR"/>
        </w:rPr>
      </w:pPr>
      <w:r w:rsidRPr="00CD699B">
        <w:rPr>
          <w:rFonts w:cs="Arial"/>
          <w:b/>
          <w:sz w:val="24"/>
          <w:szCs w:val="24"/>
        </w:rPr>
        <w:t xml:space="preserve">UN-SPIDER </w:t>
      </w:r>
      <w:r w:rsidRPr="00CD699B">
        <w:rPr>
          <w:rFonts w:cs="Arial"/>
          <w:sz w:val="24"/>
          <w:szCs w:val="24"/>
        </w:rPr>
        <w:t xml:space="preserve">United Nations Platform for Space-based Information for Disaster Management and Emergency Response. </w:t>
      </w:r>
      <w:r w:rsidRPr="00CD699B">
        <w:rPr>
          <w:rFonts w:cs="Arial"/>
          <w:sz w:val="24"/>
          <w:szCs w:val="24"/>
          <w:lang w:val="es-PR"/>
        </w:rPr>
        <w:t>Plataforma de las Naciones Unidas de información espacial para gestión de desastres y respuesta de emergencia.</w:t>
      </w:r>
    </w:p>
    <w:p w14:paraId="5C431842" w14:textId="77777777" w:rsidR="00261A4E" w:rsidRPr="00CD699B" w:rsidRDefault="00000000">
      <w:pPr>
        <w:widowControl/>
        <w:jc w:val="both"/>
        <w:rPr>
          <w:rFonts w:cs="Arial"/>
          <w:sz w:val="24"/>
          <w:szCs w:val="24"/>
          <w:lang w:val="es-PR"/>
        </w:rPr>
      </w:pPr>
      <w:r w:rsidRPr="00CD699B">
        <w:rPr>
          <w:rFonts w:cs="Arial"/>
          <w:b/>
          <w:sz w:val="24"/>
          <w:szCs w:val="24"/>
        </w:rPr>
        <w:t xml:space="preserve">UNDRR </w:t>
      </w:r>
      <w:r w:rsidRPr="00CD699B">
        <w:rPr>
          <w:rFonts w:cs="Arial"/>
          <w:sz w:val="24"/>
          <w:szCs w:val="24"/>
        </w:rPr>
        <w:t xml:space="preserve">United Nations Office for Disaster Risk Reduction. </w:t>
      </w:r>
      <w:r w:rsidRPr="00CD699B">
        <w:rPr>
          <w:rFonts w:cs="Arial"/>
          <w:sz w:val="24"/>
          <w:szCs w:val="24"/>
          <w:lang w:val="es-PR"/>
        </w:rPr>
        <w:t>Oficina de las Naciones Unidas para la Reducción del Riesgo de Desastres.</w:t>
      </w:r>
    </w:p>
    <w:p w14:paraId="15067BF6"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UPR-RP </w:t>
      </w:r>
      <w:r w:rsidRPr="00CD699B">
        <w:rPr>
          <w:rFonts w:cs="Arial"/>
          <w:sz w:val="24"/>
          <w:szCs w:val="24"/>
          <w:lang w:val="es-PR"/>
        </w:rPr>
        <w:t>Universidad de Puerto Rico, Recinto de Río Piedras.</w:t>
      </w:r>
    </w:p>
    <w:p w14:paraId="34CE59FE" w14:textId="77777777" w:rsidR="00261A4E" w:rsidRPr="00CD699B" w:rsidRDefault="00000000">
      <w:pPr>
        <w:widowControl/>
        <w:jc w:val="both"/>
        <w:rPr>
          <w:rFonts w:cs="Arial"/>
          <w:sz w:val="24"/>
          <w:szCs w:val="24"/>
          <w:lang w:val="es-PR"/>
        </w:rPr>
      </w:pPr>
      <w:r w:rsidRPr="00CD699B">
        <w:rPr>
          <w:rFonts w:cs="Arial"/>
          <w:b/>
          <w:sz w:val="24"/>
          <w:szCs w:val="24"/>
        </w:rPr>
        <w:t xml:space="preserve">UPRM </w:t>
      </w:r>
      <w:r w:rsidRPr="00CD699B">
        <w:rPr>
          <w:rFonts w:cs="Arial"/>
          <w:sz w:val="24"/>
          <w:szCs w:val="24"/>
        </w:rPr>
        <w:t xml:space="preserve">University of Puerto Rico at Mayagüez. </w:t>
      </w:r>
      <w:r w:rsidRPr="00CD699B">
        <w:rPr>
          <w:rFonts w:cs="Arial"/>
          <w:sz w:val="24"/>
          <w:szCs w:val="24"/>
          <w:lang w:val="es-PR"/>
        </w:rPr>
        <w:t>Universidad de Puerto Rico en Mayagüez.</w:t>
      </w:r>
    </w:p>
    <w:p w14:paraId="6B5F4601" w14:textId="77777777" w:rsidR="00261A4E" w:rsidRPr="00CD699B" w:rsidRDefault="00000000">
      <w:pPr>
        <w:widowControl/>
        <w:jc w:val="both"/>
        <w:rPr>
          <w:rFonts w:cs="Arial"/>
          <w:sz w:val="24"/>
          <w:szCs w:val="24"/>
          <w:lang w:val="es-PR"/>
        </w:rPr>
      </w:pPr>
      <w:r w:rsidRPr="00CD699B">
        <w:rPr>
          <w:rFonts w:cs="Arial"/>
          <w:b/>
          <w:sz w:val="24"/>
          <w:szCs w:val="24"/>
        </w:rPr>
        <w:t xml:space="preserve">USDA </w:t>
      </w:r>
      <w:r w:rsidRPr="00CD699B">
        <w:rPr>
          <w:rFonts w:cs="Arial"/>
          <w:sz w:val="24"/>
          <w:szCs w:val="24"/>
        </w:rPr>
        <w:t xml:space="preserve">United States Department of Agriculture. </w:t>
      </w:r>
      <w:r w:rsidRPr="00CD699B">
        <w:rPr>
          <w:rFonts w:cs="Arial"/>
          <w:sz w:val="24"/>
          <w:szCs w:val="24"/>
          <w:lang w:val="es-PR"/>
        </w:rPr>
        <w:t>Departamento de Agricultura de Estados Unidos.</w:t>
      </w:r>
    </w:p>
    <w:p w14:paraId="410D814F" w14:textId="77777777" w:rsidR="00261A4E" w:rsidRPr="00CD699B" w:rsidRDefault="00000000">
      <w:pPr>
        <w:widowControl/>
        <w:jc w:val="both"/>
        <w:rPr>
          <w:rFonts w:cs="Arial"/>
          <w:sz w:val="24"/>
          <w:szCs w:val="24"/>
          <w:lang w:val="es-PR"/>
        </w:rPr>
      </w:pPr>
      <w:r w:rsidRPr="00CD699B">
        <w:rPr>
          <w:rFonts w:cs="Arial"/>
          <w:b/>
          <w:sz w:val="24"/>
          <w:szCs w:val="24"/>
        </w:rPr>
        <w:t xml:space="preserve">USGS </w:t>
      </w:r>
      <w:r w:rsidRPr="00CD699B">
        <w:rPr>
          <w:rFonts w:cs="Arial"/>
          <w:sz w:val="24"/>
          <w:szCs w:val="24"/>
        </w:rPr>
        <w:t xml:space="preserve">United States Geological Survey. </w:t>
      </w:r>
      <w:r w:rsidRPr="00CD699B">
        <w:rPr>
          <w:rFonts w:cs="Arial"/>
          <w:sz w:val="24"/>
          <w:szCs w:val="24"/>
          <w:lang w:val="es-PR"/>
        </w:rPr>
        <w:t>Servicio Geológico de Estados Unidos.</w:t>
      </w:r>
    </w:p>
    <w:p w14:paraId="3E2691B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UTC </w:t>
      </w:r>
      <w:r w:rsidRPr="00CD699B">
        <w:rPr>
          <w:rFonts w:cs="Arial"/>
          <w:sz w:val="24"/>
          <w:szCs w:val="24"/>
          <w:lang w:val="es-PR"/>
        </w:rPr>
        <w:t>Coordinated Universal Time. Tiempo universal coordinado.</w:t>
      </w:r>
    </w:p>
    <w:p w14:paraId="68B1B18F"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UTM </w:t>
      </w:r>
      <w:r w:rsidRPr="00CD699B">
        <w:rPr>
          <w:rFonts w:cs="Arial"/>
          <w:sz w:val="24"/>
          <w:szCs w:val="24"/>
          <w:lang w:val="es-PR"/>
        </w:rPr>
        <w:t>Universal Transverse Mercator. Sistema de coordenadas cartográficas.</w:t>
      </w:r>
    </w:p>
    <w:p w14:paraId="03F5BA1B"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VEG-DIST-DATE </w:t>
      </w:r>
      <w:r w:rsidRPr="00CD699B">
        <w:rPr>
          <w:rFonts w:cs="Arial"/>
          <w:sz w:val="24"/>
          <w:szCs w:val="24"/>
          <w:lang w:val="es-PR"/>
        </w:rPr>
        <w:t>Identificador de la fecha inicial de detección de perturbación de vegetación en OPERA DIST.</w:t>
      </w:r>
    </w:p>
    <w:p w14:paraId="04F15AA8"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VEG-DIST-STATUS </w:t>
      </w:r>
      <w:r w:rsidRPr="00CD699B">
        <w:rPr>
          <w:rFonts w:cs="Arial"/>
          <w:sz w:val="24"/>
          <w:szCs w:val="24"/>
          <w:lang w:val="es-PR"/>
        </w:rPr>
        <w:t>Identificador del estado de detección de perturbación de vegetación en OPERA DIST.</w:t>
      </w:r>
    </w:p>
    <w:p w14:paraId="3A2F7F07" w14:textId="77777777" w:rsidR="00261A4E" w:rsidRPr="00CD699B" w:rsidRDefault="00000000">
      <w:pPr>
        <w:widowControl/>
        <w:jc w:val="both"/>
        <w:rPr>
          <w:rFonts w:cs="Arial"/>
          <w:sz w:val="24"/>
          <w:szCs w:val="24"/>
          <w:lang w:val="es-PR"/>
        </w:rPr>
      </w:pPr>
      <w:r w:rsidRPr="00CD699B">
        <w:rPr>
          <w:rFonts w:cs="Arial"/>
          <w:b/>
          <w:sz w:val="24"/>
          <w:szCs w:val="24"/>
        </w:rPr>
        <w:t xml:space="preserve">VIIRS </w:t>
      </w:r>
      <w:r w:rsidRPr="00CD699B">
        <w:rPr>
          <w:rFonts w:cs="Arial"/>
          <w:sz w:val="24"/>
          <w:szCs w:val="24"/>
        </w:rPr>
        <w:t xml:space="preserve">Visible Infrared Imaging Radiometer Suite. </w:t>
      </w:r>
      <w:r w:rsidRPr="00CD699B">
        <w:rPr>
          <w:rFonts w:cs="Arial"/>
          <w:sz w:val="24"/>
          <w:szCs w:val="24"/>
          <w:lang w:val="es-PR"/>
        </w:rPr>
        <w:t>Instrumento de observación visible e infrarroja.</w:t>
      </w:r>
    </w:p>
    <w:p w14:paraId="4B28F886" w14:textId="77777777" w:rsidR="00261A4E" w:rsidRPr="00CD699B" w:rsidRDefault="00000000">
      <w:pPr>
        <w:widowControl/>
        <w:jc w:val="both"/>
        <w:rPr>
          <w:rFonts w:cs="Arial"/>
          <w:sz w:val="24"/>
          <w:szCs w:val="24"/>
        </w:rPr>
      </w:pPr>
      <w:r w:rsidRPr="00CD699B">
        <w:rPr>
          <w:rFonts w:cs="Arial"/>
          <w:b/>
          <w:sz w:val="24"/>
          <w:szCs w:val="24"/>
        </w:rPr>
        <w:t xml:space="preserve">WGS84 </w:t>
      </w:r>
      <w:r w:rsidRPr="00CD699B">
        <w:rPr>
          <w:rFonts w:cs="Arial"/>
          <w:sz w:val="24"/>
          <w:szCs w:val="24"/>
        </w:rPr>
        <w:t>World Geodetic System 1984. Referencia geodésica.</w:t>
      </w:r>
    </w:p>
    <w:p w14:paraId="7DD3035E"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WTR </w:t>
      </w:r>
      <w:r w:rsidRPr="00CD699B">
        <w:rPr>
          <w:rFonts w:cs="Arial"/>
          <w:sz w:val="24"/>
          <w:szCs w:val="24"/>
          <w:lang w:val="es-PR"/>
        </w:rPr>
        <w:t>Water. Identificador de la clasificación de agua superficial de DSWx-HLS.</w:t>
      </w:r>
    </w:p>
    <w:p w14:paraId="2335336C" w14:textId="77777777" w:rsidR="00261A4E" w:rsidRPr="00CD699B" w:rsidRDefault="00000000">
      <w:pPr>
        <w:widowControl/>
        <w:jc w:val="both"/>
        <w:rPr>
          <w:rFonts w:cs="Arial"/>
          <w:sz w:val="24"/>
          <w:szCs w:val="24"/>
          <w:lang w:val="es-PR"/>
        </w:rPr>
      </w:pPr>
      <w:r w:rsidRPr="00CD699B">
        <w:rPr>
          <w:rFonts w:cs="Arial"/>
          <w:b/>
          <w:sz w:val="24"/>
          <w:szCs w:val="24"/>
          <w:lang w:val="es-PR"/>
        </w:rPr>
        <w:t xml:space="preserve">XGBoost </w:t>
      </w:r>
      <w:r w:rsidRPr="00CD699B">
        <w:rPr>
          <w:rFonts w:cs="Arial"/>
          <w:sz w:val="24"/>
          <w:szCs w:val="24"/>
          <w:lang w:val="es-PR"/>
        </w:rPr>
        <w:t>Extreme Gradient Boosting. Biblioteca y método de árboles potenciados usado por LHASA.</w:t>
      </w:r>
    </w:p>
    <w:p w14:paraId="4B027CE4"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41" w:name="seccion_04"/>
      <w:r w:rsidRPr="00CD699B">
        <w:rPr>
          <w:rFonts w:ascii="Arial" w:hAnsi="Arial" w:cs="Arial"/>
          <w:color w:val="000000"/>
          <w:sz w:val="30"/>
          <w:szCs w:val="24"/>
          <w:lang w:val="es-PR"/>
        </w:rPr>
        <w:t>Recursos y recomendaciones complementarias</w:t>
      </w:r>
      <w:bookmarkEnd w:id="241"/>
    </w:p>
    <w:p w14:paraId="397E1BAF" w14:textId="77777777" w:rsidR="00261A4E" w:rsidRPr="00CD699B" w:rsidRDefault="00000000" w:rsidP="003E483A">
      <w:pPr>
        <w:widowControl/>
        <w:jc w:val="both"/>
        <w:rPr>
          <w:rFonts w:cs="Arial"/>
          <w:sz w:val="24"/>
          <w:szCs w:val="24"/>
          <w:lang w:val="es-PR"/>
        </w:rPr>
      </w:pPr>
      <w:r w:rsidRPr="00CD699B">
        <w:rPr>
          <w:rFonts w:cs="Arial"/>
          <w:sz w:val="24"/>
          <w:szCs w:val="24"/>
          <w:lang w:val="es-PR"/>
        </w:rPr>
        <w:t>Estos recursos amplían las sugerencias de la conclusión. No representan análisis adicionales realizados para obtener los resultados del póster y requieren comprobar su disponibilidad, pertinencia y desempeño con observaciones locales de Puerto Rico.</w:t>
      </w:r>
    </w:p>
    <w:p w14:paraId="35F8CEC8"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lastRenderedPageBreak/>
        <w:t>Avisos y condiciones meteorológicas</w:t>
      </w:r>
    </w:p>
    <w:p w14:paraId="2521B011" w14:textId="2D156237" w:rsidR="00261A4E" w:rsidRPr="00CD699B" w:rsidRDefault="00894397" w:rsidP="00894397">
      <w:pPr>
        <w:widowControl/>
        <w:jc w:val="both"/>
        <w:rPr>
          <w:rFonts w:cs="Arial"/>
          <w:sz w:val="24"/>
          <w:szCs w:val="24"/>
          <w:lang w:val="es-PR"/>
        </w:rPr>
      </w:pPr>
      <w:r>
        <w:rPr>
          <w:rFonts w:cs="Arial"/>
          <w:sz w:val="24"/>
          <w:szCs w:val="24"/>
          <w:lang w:val="es-PR"/>
        </w:rPr>
        <w:t xml:space="preserve">El </w:t>
      </w:r>
      <w:r w:rsidR="00000000" w:rsidRPr="00CD699B">
        <w:rPr>
          <w:rFonts w:cs="Arial"/>
          <w:sz w:val="24"/>
          <w:szCs w:val="24"/>
          <w:lang w:val="es-PR"/>
        </w:rPr>
        <w:t>NWS San Juan Fire Weather Dashboard permite consultar condiciones y pronósticos relacionados con incendios. WaterAlert ofrece avisos configurables para estaciones del USGS. Disaster Alert permite consultar distintas amenazas y configurar notificaciones en la web y en el celular.</w:t>
      </w:r>
    </w:p>
    <w:p w14:paraId="186C34C0" w14:textId="77777777" w:rsidR="00261A4E" w:rsidRPr="00CD699B" w:rsidRDefault="00000000">
      <w:pPr>
        <w:widowControl/>
        <w:spacing w:after="80"/>
        <w:jc w:val="left"/>
        <w:rPr>
          <w:rFonts w:cs="Arial"/>
          <w:sz w:val="24"/>
          <w:szCs w:val="24"/>
          <w:lang w:val="es-PR"/>
        </w:rPr>
      </w:pPr>
      <w:hyperlink r:id="rId180">
        <w:r w:rsidRPr="00CD699B">
          <w:rPr>
            <w:rFonts w:cs="Arial"/>
            <w:color w:val="155A88"/>
            <w:sz w:val="24"/>
            <w:szCs w:val="24"/>
            <w:lang w:val="es-PR"/>
          </w:rPr>
          <w:t>https://www.weather.gov/sju/fire</w:t>
        </w:r>
      </w:hyperlink>
    </w:p>
    <w:p w14:paraId="0A30628D" w14:textId="77777777" w:rsidR="00261A4E" w:rsidRPr="00CD699B" w:rsidRDefault="00000000">
      <w:pPr>
        <w:widowControl/>
        <w:spacing w:after="80"/>
        <w:jc w:val="left"/>
        <w:rPr>
          <w:rFonts w:cs="Arial"/>
          <w:sz w:val="24"/>
          <w:szCs w:val="24"/>
          <w:lang w:val="es-PR"/>
        </w:rPr>
      </w:pPr>
      <w:hyperlink r:id="rId181">
        <w:r w:rsidRPr="00CD699B">
          <w:rPr>
            <w:rFonts w:cs="Arial"/>
            <w:color w:val="155A88"/>
            <w:sz w:val="24"/>
            <w:szCs w:val="24"/>
            <w:lang w:val="es-PR"/>
          </w:rPr>
          <w:t>https://www.usgs.gov/tools/wateralert</w:t>
        </w:r>
      </w:hyperlink>
    </w:p>
    <w:p w14:paraId="7D41628E" w14:textId="77777777" w:rsidR="00261A4E" w:rsidRPr="00CD699B" w:rsidRDefault="00000000">
      <w:pPr>
        <w:widowControl/>
        <w:spacing w:after="80"/>
        <w:jc w:val="left"/>
        <w:rPr>
          <w:rFonts w:cs="Arial"/>
          <w:sz w:val="24"/>
          <w:szCs w:val="24"/>
          <w:lang w:val="es-PR"/>
        </w:rPr>
      </w:pPr>
      <w:hyperlink r:id="rId182">
        <w:r w:rsidRPr="00CD699B">
          <w:rPr>
            <w:rFonts w:cs="Arial"/>
            <w:color w:val="155A88"/>
            <w:sz w:val="24"/>
            <w:szCs w:val="24"/>
            <w:lang w:val="es-PR"/>
          </w:rPr>
          <w:t>https://www.pdc.org/wp-content/uploads/disaster_alert_-_quick_tips.pdf</w:t>
        </w:r>
      </w:hyperlink>
    </w:p>
    <w:p w14:paraId="506EEFA6"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Cartografía adicional de agua superficial</w:t>
      </w:r>
    </w:p>
    <w:p w14:paraId="4AEC9C21" w14:textId="519B30EA" w:rsidR="00261A4E" w:rsidRPr="00CD699B" w:rsidRDefault="00000000" w:rsidP="00894397">
      <w:pPr>
        <w:widowControl/>
        <w:jc w:val="both"/>
        <w:rPr>
          <w:rFonts w:cs="Arial"/>
          <w:sz w:val="24"/>
          <w:szCs w:val="24"/>
          <w:lang w:val="es-PR"/>
        </w:rPr>
      </w:pPr>
      <w:r w:rsidRPr="00CD699B">
        <w:rPr>
          <w:rFonts w:cs="Arial"/>
          <w:sz w:val="24"/>
          <w:szCs w:val="24"/>
          <w:lang w:val="es-PR"/>
        </w:rPr>
        <w:t xml:space="preserve">Prithvi-EO-2.0-300M-TL-Sen1Floods11 y ML4Floods son opciones para explorar la delimitación de agua e inundaciones. OPERA DSWx-S1 permite </w:t>
      </w:r>
      <w:r w:rsidR="00894397">
        <w:rPr>
          <w:rFonts w:cs="Arial"/>
          <w:sz w:val="24"/>
          <w:szCs w:val="24"/>
          <w:lang w:val="es-PR"/>
        </w:rPr>
        <w:t>detectar agua mediante radar cuando las nubes limitan la obtención de</w:t>
      </w:r>
      <w:r w:rsidRPr="00CD699B">
        <w:rPr>
          <w:rFonts w:cs="Arial"/>
          <w:sz w:val="24"/>
          <w:szCs w:val="24"/>
          <w:lang w:val="es-PR"/>
        </w:rPr>
        <w:t xml:space="preserve"> imágenes ópticas. Sus resultados pueden contrastarse con DSWx-HLS y evidencias locales, sin suponer que toda diferencia equivale a </w:t>
      </w:r>
      <w:r w:rsidR="00894397">
        <w:rPr>
          <w:rFonts w:cs="Arial"/>
          <w:sz w:val="24"/>
          <w:szCs w:val="24"/>
          <w:lang w:val="es-PR"/>
        </w:rPr>
        <w:t xml:space="preserve">una </w:t>
      </w:r>
      <w:r w:rsidRPr="00CD699B">
        <w:rPr>
          <w:rFonts w:cs="Arial"/>
          <w:sz w:val="24"/>
          <w:szCs w:val="24"/>
          <w:lang w:val="es-PR"/>
        </w:rPr>
        <w:t>inundación.</w:t>
      </w:r>
    </w:p>
    <w:p w14:paraId="722E7C3F" w14:textId="77777777" w:rsidR="00261A4E" w:rsidRPr="00CD699B" w:rsidRDefault="00000000">
      <w:pPr>
        <w:widowControl/>
        <w:spacing w:after="80"/>
        <w:jc w:val="left"/>
        <w:rPr>
          <w:rFonts w:cs="Arial"/>
          <w:sz w:val="24"/>
          <w:szCs w:val="24"/>
          <w:lang w:val="es-PR"/>
        </w:rPr>
      </w:pPr>
      <w:hyperlink r:id="rId183">
        <w:r w:rsidRPr="00CD699B">
          <w:rPr>
            <w:rFonts w:cs="Arial"/>
            <w:color w:val="155A88"/>
            <w:sz w:val="24"/>
            <w:szCs w:val="24"/>
            <w:lang w:val="es-PR"/>
          </w:rPr>
          <w:t>https://huggingface.co/ibm-nasa-geospatial/Prithvi-EO-2.0-300M-TL-Sen1Floods11</w:t>
        </w:r>
      </w:hyperlink>
    </w:p>
    <w:p w14:paraId="7C616A0E" w14:textId="77777777" w:rsidR="00261A4E" w:rsidRPr="00CD699B" w:rsidRDefault="00000000">
      <w:pPr>
        <w:widowControl/>
        <w:spacing w:after="80"/>
        <w:jc w:val="left"/>
        <w:rPr>
          <w:rFonts w:cs="Arial"/>
          <w:sz w:val="24"/>
          <w:szCs w:val="24"/>
          <w:lang w:val="es-PR"/>
        </w:rPr>
      </w:pPr>
      <w:hyperlink r:id="rId184">
        <w:r w:rsidRPr="00CD699B">
          <w:rPr>
            <w:rFonts w:cs="Arial"/>
            <w:color w:val="155A88"/>
            <w:sz w:val="24"/>
            <w:szCs w:val="24"/>
            <w:lang w:val="es-PR"/>
          </w:rPr>
          <w:t>https://github.com/spaceml-org/ml4floods</w:t>
        </w:r>
      </w:hyperlink>
    </w:p>
    <w:p w14:paraId="402E8DF4" w14:textId="77777777" w:rsidR="00261A4E" w:rsidRPr="00CD699B" w:rsidRDefault="00000000">
      <w:pPr>
        <w:widowControl/>
        <w:spacing w:after="80"/>
        <w:jc w:val="left"/>
        <w:rPr>
          <w:rFonts w:cs="Arial"/>
          <w:sz w:val="24"/>
          <w:szCs w:val="24"/>
          <w:lang w:val="es-PR"/>
        </w:rPr>
      </w:pPr>
      <w:hyperlink r:id="rId185">
        <w:r w:rsidRPr="00CD699B">
          <w:rPr>
            <w:rFonts w:cs="Arial"/>
            <w:color w:val="155A88"/>
            <w:sz w:val="24"/>
            <w:szCs w:val="24"/>
            <w:lang w:val="es-PR"/>
          </w:rPr>
          <w:t>https://www.jpl.nasa.gov/go/opera/products/dswx-product-suite/</w:t>
        </w:r>
      </w:hyperlink>
    </w:p>
    <w:p w14:paraId="55088EA6"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Seguimiento de perturbaciones y laderas</w:t>
      </w:r>
    </w:p>
    <w:p w14:paraId="44555B4F" w14:textId="01B874C8" w:rsidR="00261A4E" w:rsidRPr="00CD699B" w:rsidRDefault="00000000" w:rsidP="00482A02">
      <w:pPr>
        <w:widowControl/>
        <w:jc w:val="both"/>
        <w:rPr>
          <w:rFonts w:cs="Arial"/>
          <w:sz w:val="24"/>
          <w:szCs w:val="24"/>
          <w:lang w:val="es-PR"/>
        </w:rPr>
      </w:pPr>
      <w:r w:rsidRPr="00CD699B">
        <w:rPr>
          <w:rFonts w:cs="Arial"/>
          <w:sz w:val="24"/>
          <w:szCs w:val="24"/>
          <w:lang w:val="es-PR"/>
        </w:rPr>
        <w:t>DIST-ALERT-HLS puede complementar el resumen anual con nuevas observaciones ópticas. DIST-S1 ofrece una opción de radar frente a nubes o humo. Landslide4Sense contiene datos y modelos para pruebas de detección de deslizamientos</w:t>
      </w:r>
      <w:r w:rsidR="00582857">
        <w:rPr>
          <w:rFonts w:cs="Arial"/>
          <w:sz w:val="24"/>
          <w:szCs w:val="24"/>
          <w:lang w:val="es-PR"/>
        </w:rPr>
        <w:t>, con adaptación y evaluación locales</w:t>
      </w:r>
      <w:r w:rsidRPr="00CD699B">
        <w:rPr>
          <w:rFonts w:cs="Arial"/>
          <w:sz w:val="24"/>
          <w:szCs w:val="24"/>
          <w:lang w:val="es-PR"/>
        </w:rPr>
        <w:t xml:space="preserve">. OPERA DISP-S1 permite explorar </w:t>
      </w:r>
      <w:r w:rsidR="00582857">
        <w:rPr>
          <w:rFonts w:cs="Arial"/>
          <w:sz w:val="24"/>
          <w:szCs w:val="24"/>
          <w:lang w:val="es-PR"/>
        </w:rPr>
        <w:t xml:space="preserve">los </w:t>
      </w:r>
      <w:r w:rsidRPr="00CD699B">
        <w:rPr>
          <w:rFonts w:cs="Arial"/>
          <w:sz w:val="24"/>
          <w:szCs w:val="24"/>
          <w:lang w:val="es-PR"/>
        </w:rPr>
        <w:t xml:space="preserve">desplazamientos del terreno mediante interferometría de radar y </w:t>
      </w:r>
      <w:r w:rsidR="00582857">
        <w:rPr>
          <w:rFonts w:cs="Arial"/>
          <w:sz w:val="24"/>
          <w:szCs w:val="24"/>
          <w:lang w:val="es-PR"/>
        </w:rPr>
        <w:t xml:space="preserve">evaluar </w:t>
      </w:r>
      <w:r w:rsidRPr="00CD699B">
        <w:rPr>
          <w:rFonts w:cs="Arial"/>
          <w:sz w:val="24"/>
          <w:szCs w:val="24"/>
          <w:lang w:val="es-PR"/>
        </w:rPr>
        <w:t>su utilidad para el seguimiento de laderas.</w:t>
      </w:r>
    </w:p>
    <w:p w14:paraId="199CB9D9" w14:textId="77777777" w:rsidR="00261A4E" w:rsidRPr="00CD699B" w:rsidRDefault="00000000">
      <w:pPr>
        <w:widowControl/>
        <w:spacing w:after="80"/>
        <w:jc w:val="left"/>
        <w:rPr>
          <w:rFonts w:cs="Arial"/>
          <w:sz w:val="24"/>
          <w:szCs w:val="24"/>
          <w:lang w:val="es-PR"/>
        </w:rPr>
      </w:pPr>
      <w:hyperlink r:id="rId186">
        <w:r w:rsidRPr="00CD699B">
          <w:rPr>
            <w:rFonts w:cs="Arial"/>
            <w:color w:val="155A88"/>
            <w:sz w:val="24"/>
            <w:szCs w:val="24"/>
            <w:lang w:val="es-PR"/>
          </w:rPr>
          <w:t>https://www.jpl.nasa.gov/go/opera/products/dist-product-suite/</w:t>
        </w:r>
      </w:hyperlink>
    </w:p>
    <w:p w14:paraId="2C926CA3" w14:textId="77777777" w:rsidR="00261A4E" w:rsidRPr="00CD699B" w:rsidRDefault="00000000">
      <w:pPr>
        <w:widowControl/>
        <w:spacing w:after="80"/>
        <w:jc w:val="left"/>
        <w:rPr>
          <w:rFonts w:cs="Arial"/>
          <w:sz w:val="24"/>
          <w:szCs w:val="24"/>
          <w:lang w:val="es-PR"/>
        </w:rPr>
      </w:pPr>
      <w:hyperlink r:id="rId187">
        <w:r w:rsidRPr="00CD699B">
          <w:rPr>
            <w:rFonts w:cs="Arial"/>
            <w:color w:val="155A88"/>
            <w:sz w:val="24"/>
            <w:szCs w:val="24"/>
            <w:lang w:val="es-PR"/>
          </w:rPr>
          <w:t>https://science.data.nasa.gov/disasters/data-gallery/opera-dist-s1</w:t>
        </w:r>
      </w:hyperlink>
    </w:p>
    <w:p w14:paraId="085E628A" w14:textId="77777777" w:rsidR="00261A4E" w:rsidRPr="00CD699B" w:rsidRDefault="00000000">
      <w:pPr>
        <w:widowControl/>
        <w:spacing w:after="80"/>
        <w:jc w:val="left"/>
        <w:rPr>
          <w:rFonts w:cs="Arial"/>
          <w:sz w:val="24"/>
          <w:szCs w:val="24"/>
          <w:lang w:val="es-PR"/>
        </w:rPr>
      </w:pPr>
      <w:hyperlink r:id="rId188">
        <w:r w:rsidRPr="00CD699B">
          <w:rPr>
            <w:rFonts w:cs="Arial"/>
            <w:color w:val="155A88"/>
            <w:sz w:val="24"/>
            <w:szCs w:val="24"/>
            <w:lang w:val="es-PR"/>
          </w:rPr>
          <w:t>https://github.com/iarai/Landslide4Sense-2022</w:t>
        </w:r>
      </w:hyperlink>
    </w:p>
    <w:p w14:paraId="27F6F9E3" w14:textId="77777777" w:rsidR="00261A4E" w:rsidRPr="00CD699B" w:rsidRDefault="00000000">
      <w:pPr>
        <w:widowControl/>
        <w:spacing w:after="80"/>
        <w:jc w:val="left"/>
        <w:rPr>
          <w:rFonts w:cs="Arial"/>
          <w:sz w:val="24"/>
          <w:szCs w:val="24"/>
          <w:lang w:val="es-PR"/>
        </w:rPr>
      </w:pPr>
      <w:hyperlink r:id="rId189">
        <w:r w:rsidRPr="00CD699B">
          <w:rPr>
            <w:rFonts w:cs="Arial"/>
            <w:color w:val="155A88"/>
            <w:sz w:val="24"/>
            <w:szCs w:val="24"/>
            <w:lang w:val="es-PR"/>
          </w:rPr>
          <w:t>https://www.jpl.nasa.gov/go/opera/products/disp-product-suite/</w:t>
        </w:r>
      </w:hyperlink>
    </w:p>
    <w:p w14:paraId="48DD4451"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Incendios y cambios futuros de la superficie</w:t>
      </w:r>
    </w:p>
    <w:p w14:paraId="6B92C2DF" w14:textId="5F5EBDCD" w:rsidR="00261A4E" w:rsidRPr="00CD699B" w:rsidRDefault="00000000" w:rsidP="007B2EE3">
      <w:pPr>
        <w:widowControl/>
        <w:jc w:val="both"/>
        <w:rPr>
          <w:rFonts w:cs="Arial"/>
          <w:sz w:val="24"/>
          <w:szCs w:val="24"/>
          <w:lang w:val="es-PR"/>
        </w:rPr>
      </w:pPr>
      <w:r w:rsidRPr="00CD699B">
        <w:rPr>
          <w:rFonts w:cs="Arial"/>
          <w:sz w:val="24"/>
          <w:szCs w:val="24"/>
          <w:lang w:val="es-PR"/>
        </w:rPr>
        <w:t xml:space="preserve">Prithvi-EO-2.0-300M-BurnScars es una alternativa para delimitar áreas quemadas. La pertinencia de Wildcat para estimar </w:t>
      </w:r>
      <w:r w:rsidR="007B2EE3">
        <w:rPr>
          <w:rFonts w:cs="Arial"/>
          <w:sz w:val="24"/>
          <w:szCs w:val="24"/>
          <w:lang w:val="es-PR"/>
        </w:rPr>
        <w:t xml:space="preserve">el </w:t>
      </w:r>
      <w:r w:rsidRPr="00CD699B">
        <w:rPr>
          <w:rFonts w:cs="Arial"/>
          <w:sz w:val="24"/>
          <w:szCs w:val="24"/>
          <w:lang w:val="es-PR"/>
        </w:rPr>
        <w:t xml:space="preserve">peligro de flujos de detritos posincendio requiere </w:t>
      </w:r>
      <w:r w:rsidR="007B2EE3">
        <w:rPr>
          <w:rFonts w:cs="Arial"/>
          <w:sz w:val="24"/>
          <w:szCs w:val="24"/>
          <w:lang w:val="es-PR"/>
        </w:rPr>
        <w:t xml:space="preserve">una </w:t>
      </w:r>
      <w:r w:rsidRPr="00CD699B">
        <w:rPr>
          <w:rFonts w:cs="Arial"/>
          <w:sz w:val="24"/>
          <w:szCs w:val="24"/>
          <w:lang w:val="es-PR"/>
        </w:rPr>
        <w:t>evaluación en Puerto Rico. Las comparaciones mensuales de AlphaEarth y los productos de FireSat son opciones futuras</w:t>
      </w:r>
      <w:r w:rsidR="007B2EE3">
        <w:rPr>
          <w:rFonts w:cs="Arial"/>
          <w:sz w:val="24"/>
          <w:szCs w:val="24"/>
          <w:lang w:val="es-PR"/>
        </w:rPr>
        <w:t>, sujetas a su disponibilidad y acceso en</w:t>
      </w:r>
      <w:r w:rsidRPr="00CD699B">
        <w:rPr>
          <w:rFonts w:cs="Arial"/>
          <w:sz w:val="24"/>
          <w:szCs w:val="24"/>
          <w:lang w:val="es-PR"/>
        </w:rPr>
        <w:t xml:space="preserve"> Puerto Rico.</w:t>
      </w:r>
    </w:p>
    <w:p w14:paraId="784AD0FB" w14:textId="77777777" w:rsidR="00261A4E" w:rsidRPr="00CD699B" w:rsidRDefault="00000000">
      <w:pPr>
        <w:widowControl/>
        <w:spacing w:after="80"/>
        <w:jc w:val="left"/>
        <w:rPr>
          <w:rFonts w:cs="Arial"/>
          <w:sz w:val="24"/>
          <w:szCs w:val="24"/>
          <w:lang w:val="es-PR"/>
        </w:rPr>
      </w:pPr>
      <w:hyperlink r:id="rId190">
        <w:r w:rsidRPr="00CD699B">
          <w:rPr>
            <w:rFonts w:cs="Arial"/>
            <w:color w:val="155A88"/>
            <w:sz w:val="24"/>
            <w:szCs w:val="24"/>
            <w:lang w:val="es-PR"/>
          </w:rPr>
          <w:t>https://huggingface.co/ibm-nasa-geospatial/Prithvi-EO-2.0-300M-BurnScars</w:t>
        </w:r>
      </w:hyperlink>
    </w:p>
    <w:p w14:paraId="694023A5" w14:textId="77777777" w:rsidR="00261A4E" w:rsidRPr="00CD699B" w:rsidRDefault="00000000">
      <w:pPr>
        <w:widowControl/>
        <w:spacing w:after="80"/>
        <w:jc w:val="left"/>
        <w:rPr>
          <w:rFonts w:cs="Arial"/>
          <w:sz w:val="24"/>
          <w:szCs w:val="24"/>
          <w:lang w:val="es-PR"/>
        </w:rPr>
      </w:pPr>
      <w:hyperlink r:id="rId191">
        <w:r w:rsidRPr="00CD699B">
          <w:rPr>
            <w:rFonts w:cs="Arial"/>
            <w:color w:val="155A88"/>
            <w:sz w:val="24"/>
            <w:szCs w:val="24"/>
            <w:lang w:val="es-PR"/>
          </w:rPr>
          <w:t>https://www.usgs.gov/programs/landslide-hazards/science/postfire-debris-flow-hazard-assessment-software</w:t>
        </w:r>
      </w:hyperlink>
    </w:p>
    <w:p w14:paraId="5CA45186" w14:textId="77777777" w:rsidR="00261A4E" w:rsidRPr="00CD699B" w:rsidRDefault="00000000">
      <w:pPr>
        <w:widowControl/>
        <w:spacing w:after="80"/>
        <w:jc w:val="left"/>
        <w:rPr>
          <w:rFonts w:cs="Arial"/>
          <w:sz w:val="24"/>
          <w:szCs w:val="24"/>
          <w:lang w:val="es-PR"/>
        </w:rPr>
      </w:pPr>
      <w:hyperlink r:id="rId192">
        <w:r w:rsidRPr="00CD699B">
          <w:rPr>
            <w:rFonts w:cs="Arial"/>
            <w:color w:val="155A88"/>
            <w:sz w:val="24"/>
            <w:szCs w:val="24"/>
            <w:lang w:val="es-PR"/>
          </w:rPr>
          <w:t>https://mapsplatform.google.com/resources/blog/introducing-custom-satellite-embeddings-powered-by-alphaearth-foundations/</w:t>
        </w:r>
      </w:hyperlink>
    </w:p>
    <w:p w14:paraId="26D860B1" w14:textId="77777777" w:rsidR="00261A4E" w:rsidRPr="00CD699B" w:rsidRDefault="00000000">
      <w:pPr>
        <w:widowControl/>
        <w:spacing w:after="80"/>
        <w:jc w:val="left"/>
        <w:rPr>
          <w:rFonts w:cs="Arial"/>
          <w:sz w:val="24"/>
          <w:szCs w:val="24"/>
          <w:lang w:val="es-PR"/>
        </w:rPr>
      </w:pPr>
      <w:hyperlink r:id="rId193">
        <w:r w:rsidRPr="00CD699B">
          <w:rPr>
            <w:rFonts w:cs="Arial"/>
            <w:color w:val="155A88"/>
            <w:sz w:val="24"/>
            <w:szCs w:val="24"/>
            <w:lang w:val="es-PR"/>
          </w:rPr>
          <w:t>https://earthfirealliance.org/data-access/</w:t>
        </w:r>
      </w:hyperlink>
    </w:p>
    <w:p w14:paraId="73D1A940"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42" w:name="seccion_05"/>
      <w:r>
        <w:rPr>
          <w:rFonts w:ascii="Arial" w:hAnsi="Arial"/>
          <w:color w:val="000000"/>
          <w:sz w:val="30"/>
        </w:rPr>
        <w:t>Captions completos y procedencia de las figuras</w:t>
      </w:r>
      <w:bookmarkEnd w:id="242"/>
    </w:p>
    <w:p>
      <w:pPr>
        <w:widowControl/>
        <w:jc w:val="both"/>
      </w:pPr>
      <w:r>
        <w:t>Los captions siguientes corresponden a las figuras completas de la web y conservan los detalles del texto de trabajo. El póster utiliza versiones resumidas o reorganizadas y su propia numeración de figuras. La tabla indica las correspondencias. La numeración de las referencias bibliográficas se mantiene igual en ambos medios.</w:t>
      </w:r>
    </w:p>
    <w:p>
      <w:pPr>
        <w:pStyle w:val="Heading2"/>
        <w:keepNext/>
        <w:widowControl/>
        <w:spacing w:before="160" w:after="120"/>
        <w:jc w:val="left"/>
      </w:pPr>
      <w:r>
        <w:rPr>
          <w:rFonts w:ascii="Arial" w:hAnsi="Arial"/>
          <w:color w:val="000000"/>
          <w:sz w:val="24"/>
        </w:rPr>
        <w:t>Correspondencia entre las figuras del póster y la web</w:t>
      </w:r>
    </w:p>
    <w:tbl>
      <w:tblPr>
        <w:tblW w:type="auto" w:w="0"/>
        <w:tblLayout w:type="fixed"/>
        <w:tblLook w:firstColumn="1" w:firstRow="1" w:lastColumn="0" w:lastRow="0" w:noHBand="0" w:noVBand="1" w:val="04A0"/>
      </w:tblPr>
      <w:tblGrid>
        <w:gridCol w:w="691"/>
        <w:gridCol w:w="1296"/>
        <w:gridCol w:w="3341"/>
        <w:gridCol w:w="4896"/>
      </w:tblGrid>
      <w:tr>
        <w:trPr>
          <w:cantSplit/>
          <w:tblHeader/>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6E6E6"/>
          </w:tcPr>
          <w:p>
            <w:pPr>
              <w:spacing w:after="0" w:before="0" w:line="252" w:lineRule="auto"/>
              <w:jc w:val="center"/>
            </w:pPr>
            <w:r>
              <w:rPr>
                <w:rFonts w:ascii="Arial" w:hAnsi="Arial"/>
                <w:b/>
                <w:color w:val="000000"/>
                <w:sz w:val="20"/>
              </w:rPr>
              <w:t>Web</w:t>
            </w:r>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6E6E6"/>
          </w:tcPr>
          <w:p>
            <w:pPr>
              <w:spacing w:after="0" w:before="0" w:line="252" w:lineRule="auto"/>
              <w:jc w:val="center"/>
            </w:pPr>
            <w:r>
              <w:rPr>
                <w:rFonts w:ascii="Arial" w:hAnsi="Arial"/>
                <w:b/>
                <w:color w:val="000000"/>
                <w:sz w:val="20"/>
              </w:rPr>
              <w:t>Póster</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6E6E6"/>
          </w:tcPr>
          <w:p>
            <w:pPr>
              <w:spacing w:after="0" w:before="0" w:line="252" w:lineRule="auto"/>
              <w:jc w:val="left"/>
            </w:pPr>
            <w:r>
              <w:rPr>
                <w:rFonts w:ascii="Arial" w:hAnsi="Arial"/>
                <w:b/>
                <w:color w:val="000000"/>
                <w:sz w:val="20"/>
              </w:rPr>
              <w:t>Contenido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E6E6E6"/>
          </w:tcPr>
          <w:p>
            <w:pPr>
              <w:spacing w:after="0" w:before="0" w:line="252" w:lineRule="auto"/>
              <w:jc w:val="left"/>
            </w:pPr>
            <w:r>
              <w:rPr>
                <w:rFonts w:ascii="Arial" w:hAnsi="Arial"/>
                <w:b/>
                <w:color w:val="000000"/>
                <w:sz w:val="20"/>
              </w:rPr>
              <w:t>Correspondencia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01" w:history="1">
              <w:r>
                <w:rPr>
                  <w:rFonts w:ascii="Arial" w:hAnsi="Arial"/>
                  <w:color w:val="0563C1"/>
                  <w:u w:val="single"/>
                </w:rPr>
                <w:t>1</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1</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Metodología</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Versión completa del esquema de metodología.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02" w:history="1">
              <w:r>
                <w:rPr>
                  <w:rFonts w:ascii="Arial" w:hAnsi="Arial"/>
                  <w:color w:val="0563C1"/>
                  <w:u w:val="single"/>
                </w:rPr>
                <w:t>2</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2</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Mapa de contexto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Mismo mapa con caption y discusión ampliados.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03" w:history="1">
              <w:r>
                <w:rPr>
                  <w:rFonts w:ascii="Arial" w:hAnsi="Arial"/>
                  <w:color w:val="0563C1"/>
                  <w:u w:val="single"/>
                </w:rPr>
                <w:t>3</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3</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Google Flood Hub</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Mismo ejemplo de Añasco.</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04" w:history="1">
              <w:r>
                <w:rPr>
                  <w:rFonts w:ascii="Arial" w:hAnsi="Arial"/>
                  <w:color w:val="0563C1"/>
                  <w:u w:val="single"/>
                </w:rPr>
                <w:t>4</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4</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National Water Dashboard</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La web conserva los pasos de WaterAlert. El póster muestra la interfaz.</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05" w:history="1">
              <w:r>
                <w:rPr>
                  <w:rFonts w:ascii="Arial" w:hAnsi="Arial"/>
                  <w:color w:val="0563C1"/>
                  <w:u w:val="single"/>
                </w:rPr>
                <w:t>5</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Lajas y Guánica</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Ejemplo conservado en la versión extensa.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06" w:history="1">
              <w:r>
                <w:rPr>
                  <w:rFonts w:ascii="Arial" w:hAnsi="Arial"/>
                  <w:color w:val="0563C1"/>
                  <w:u w:val="single"/>
                </w:rPr>
                <w:t>6</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5</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Cibuco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Mismo ejemplo de agua superficial y caudal.</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07" w:history="1">
              <w:r>
                <w:rPr>
                  <w:rFonts w:ascii="Arial" w:hAnsi="Arial"/>
                  <w:color w:val="0563C1"/>
                  <w:u w:val="single"/>
                </w:rPr>
                <w:t>7</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Río Blanco en Naguabo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Ejemplo conservado en la versión extensa.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08" w:history="1">
              <w:r>
                <w:rPr>
                  <w:rFonts w:ascii="Arial" w:hAnsi="Arial"/>
                  <w:color w:val="0563C1"/>
                  <w:u w:val="single"/>
                </w:rPr>
                <w:t>8</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Inventario de incendios</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Matriz completa de municipios y años.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09" w:history="1">
              <w:r>
                <w:rPr>
                  <w:rFonts w:ascii="Arial" w:hAnsi="Arial"/>
                  <w:color w:val="0563C1"/>
                  <w:u w:val="single"/>
                </w:rPr>
                <w:t>9</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6 y 7</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GWIS y Parguera</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GWIS corresponde a la figura 6 del póster y Parguera a la figura 7. La web conserva la composición original completa.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10" w:history="1">
              <w:r>
                <w:rPr>
                  <w:rFonts w:ascii="Arial" w:hAnsi="Arial"/>
                  <w:color w:val="0563C1"/>
                  <w:u w:val="single"/>
                </w:rPr>
                <w:t>10</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8 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Pronósticos LHASA</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El póster utiliza el mapa del 19 de octubre. La web conserva ambos días.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11" w:history="1">
              <w:r>
                <w:rPr>
                  <w:rFonts w:ascii="Arial" w:hAnsi="Arial"/>
                  <w:color w:val="0563C1"/>
                  <w:u w:val="single"/>
                </w:rPr>
                <w:t>11</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8 B</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Saturación del suelo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El póster utiliza la captura del 19 de octubre. La web conserva ambos días.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12" w:history="1">
              <w:r>
                <w:rPr>
                  <w:rFonts w:ascii="Arial" w:hAnsi="Arial"/>
                  <w:color w:val="0563C1"/>
                  <w:u w:val="single"/>
                </w:rPr>
                <w:t>12</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9</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SALaD en Utuado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jc w:val="left"/>
            </w:pPr>
            <w:r>
              <w:rPr>
                <w:rFonts w:ascii="Arial" w:hAnsi="Arial"/>
                <w:b w:val="0"/>
                <w:color w:val="000000"/>
                <w:sz w:val="20"/>
              </w:rPr>
              <w:t>La web conserva seis paneles. El póster muestra una selección de tres paneles del mismo análisis.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13" w:history="1">
              <w:r>
                <w:rPr>
                  <w:rFonts w:ascii="Arial" w:hAnsi="Arial"/>
                  <w:color w:val="0563C1"/>
                  <w:u w:val="single"/>
                </w:rPr>
                <w:t>13</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Disaster Alert</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Captura complementaria de la aplicación pública.</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14" w:history="1">
              <w:r>
                <w:rPr>
                  <w:rFonts w:ascii="Arial" w:hAnsi="Arial"/>
                  <w:color w:val="0563C1"/>
                  <w:u w:val="single"/>
                </w:rPr>
                <w:t>14</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Exposición a sequía</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Composición complementaria del informe de PDC.</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r>
            <w:hyperlink w:anchor="fig_web_15" w:history="1">
              <w:r>
                <w:rPr>
                  <w:rFonts w:ascii="Arial" w:hAnsi="Arial"/>
                  <w:color w:val="0563C1"/>
                  <w:u w:val="single"/>
                </w:rPr>
                <w:t>15</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Peligro posincendio</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FFFFF"/>
          </w:tcPr>
          <w:p>
            <w:pPr>
              <w:spacing w:after="0" w:before="0" w:line="252" w:lineRule="auto"/>
              <w:jc w:val="left"/>
            </w:pPr>
            <w:r>
              <w:rPr>
                <w:rFonts w:ascii="Arial" w:hAnsi="Arial"/>
                <w:b w:val="0"/>
                <w:color w:val="000000"/>
                <w:sz w:val="20"/>
              </w:rPr>
              <w:t>Recurso de consulta del USGS.</w:t>
            </w:r>
          </w:p>
        </w:tc>
      </w:tr>
      <w:tr>
        <w:trPr>
          <w:cantSplit/>
        </w:trPr>
        <w:tc>
          <w:tcPr>
            <w:tcW w:type="dxa" w:w="69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r>
            <w:hyperlink w:anchor="fig_web_16" w:history="1">
              <w:r>
                <w:rPr>
                  <w:rFonts w:ascii="Arial" w:hAnsi="Arial"/>
                  <w:color w:val="0563C1"/>
                  <w:u w:val="single"/>
                </w:rPr>
                <w:t>16</w:t>
              </w:r>
            </w:hyperlink>
          </w:p>
        </w:tc>
        <w:tc>
          <w:tcPr>
            <w:tcW w:type="dxa" w:w="12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center"/>
            </w:pPr>
            <w:r>
              <w:rPr>
                <w:rFonts w:ascii="Arial" w:hAnsi="Arial"/>
                <w:b w:val="0"/>
                <w:color w:val="000000"/>
                <w:sz w:val="20"/>
              </w:rPr>
              <w:t>No figura</w:t>
            </w:r>
          </w:p>
        </w:tc>
        <w:tc>
          <w:tcPr>
            <w:tcW w:type="dxa" w:w="3341"/>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Earthdata Search</w:t>
            </w:r>
          </w:p>
        </w:tc>
        <w:tc>
          <w:tcPr>
            <w:tcW w:type="dxa" w:w="4896"/>
            <w:vAlign w:val="center"/>
            <w:tcBorders>
              <w:top w:val="single" w:sz="4" w:color="D9D9D9"/>
              <w:left w:val="single" w:sz="4" w:color="D9D9D9"/>
              <w:bottom w:val="single" w:sz="4" w:color="D9D9D9"/>
              <w:right w:val="single" w:sz="4" w:color="D9D9D9"/>
            </w:tcBorders>
            <w:tcMar>
              <w:top w:w="95" w:type="dxa"/>
              <w:left w:w="95" w:type="dxa"/>
              <w:bottom w:w="95" w:type="dxa"/>
              <w:right w:w="95" w:type="dxa"/>
            </w:tcMar>
            <w:shd w:fill="F4F6F8"/>
          </w:tcPr>
          <w:p>
            <w:pPr>
              <w:spacing w:after="0" w:before="0" w:line="252" w:lineRule="auto"/>
              <w:jc w:val="left"/>
            </w:pPr>
            <w:r>
              <w:rPr>
                <w:rFonts w:ascii="Arial" w:hAnsi="Arial"/>
                <w:b w:val="0"/>
                <w:color w:val="000000"/>
                <w:sz w:val="20"/>
              </w:rPr>
              <w:t>Acceso a bases de datos de NASA.</w:t>
            </w:r>
          </w:p>
        </w:tc>
      </w:tr>
    </w:tbl>
    <w:p>
      <w:pPr>
        <w:pStyle w:val="Heading2"/>
        <w:keepNext/>
        <w:widowControl/>
        <w:spacing w:before="160" w:after="120"/>
        <w:jc w:val="left"/>
      </w:pPr>
      <w:r>
        <w:rPr>
          <w:rFonts w:ascii="Arial" w:hAnsi="Arial"/>
          <w:color w:val="000000"/>
          <w:sz w:val="24"/>
        </w:rPr>
        <w:t>Metodología</w:t>
      </w:r>
    </w:p>
    <w:p>
      <w:pPr>
        <w:widowControl/>
        <w:jc w:val="both"/>
      </w:pPr>
      <w:bookmarkStart w:id="101" w:name="fig_web_01"/>
      <w:bookmarkEnd w:id="101"/>
      <w:r>
        <w:rPr>
          <w:b/>
        </w:rPr>
        <w:t xml:space="preserve">Figura 1. </w:t>
      </w:r>
      <w:r>
        <w:t>En el diagrama se resumen las herramientas y los procedimientos utilizados para cada amenaza. Las columnas agrupan inundaciones (azul), incendios (anaranjado) y deslizamientos (marrón). En el bloque superior se explica la preparación del mapa de contexto multiamenaza. El esquema ordena las herramientas en filas correspondientes a la anticipación, el monitoreo y la respuesta, y a la evaluación posevento y la recuperación. Se incluye la abreviatura IA junto a los productos o métodos que utilizan inteligencia artificial. La representación en capas o láminas permite distinguir los datos y los componentes de cada producto o análisis, acompañados de su procedencia y, cuando corresponde, de su resolución espacial y de la altura de referencia de las variables meteorológicas. En la sección "Fuente" se indica de dónde se obtuvieron los datos o los productos. El texto inferior de cada panel resume el procedimiento seguido.</w:t>
      </w:r>
    </w:p>
    <w:p>
      <w:pPr>
        <w:pStyle w:val="Heading2"/>
        <w:keepNext/>
        <w:widowControl/>
        <w:spacing w:before="160" w:after="120"/>
        <w:jc w:val="left"/>
      </w:pPr>
      <w:r>
        <w:rPr>
          <w:rFonts w:ascii="Arial" w:hAnsi="Arial"/>
          <w:color w:val="000000"/>
          <w:sz w:val="24"/>
        </w:rPr>
        <w:t>Mapa de contexto de Puerto Rico</w:t>
      </w:r>
    </w:p>
    <w:p>
      <w:pPr>
        <w:widowControl/>
        <w:jc w:val="both"/>
      </w:pPr>
      <w:bookmarkStart w:id="102" w:name="fig_web_02"/>
      <w:r>
        <w:rPr>
          <w:b/>
        </w:rPr>
        <w:t xml:space="preserve">Figura 2. </w:t>
      </w:r>
      <w:r>
        <w:t xml:space="preserve">En el mapa de contexto multiamenaza de Puerto Rico se integra la distribución de la susceptibilidad alta a extremadamente alta a deslizamientos por lluvias intensas </w:t>
      </w:r>
      <w:hyperlink w:anchor="ref_003">
        <w:r>
          <w:rPr>
            <w:color w:val="0563C1"/>
            <w:vertAlign w:val="superscript"/>
            <w:sz w:val="18"/>
          </w:rPr>
          <w:t>3</w:t>
        </w:r>
      </w:hyperlink>
      <w:r>
        <w:t xml:space="preserve">, las áreas de peligro de inundación con probabilidades anuales de 1 % y 0.2 % </w:t>
      </w:r>
      <w:hyperlink w:anchor="ref_004">
        <w:r>
          <w:rPr>
            <w:color w:val="0563C1"/>
            <w:vertAlign w:val="superscript"/>
            <w:sz w:val="18"/>
          </w:rPr>
          <w:t>4</w:t>
        </w:r>
      </w:hyperlink>
      <w:r>
        <w:t xml:space="preserve"> y las áreas de peligro de erosión costera proyectadas a 30 y 60 años, basadas en las tasas de cambio costero entre 2000 y 2016/2017 y con los horizontes del análisis original </w:t>
      </w:r>
      <w:hyperlink w:anchor="ref_005">
        <w:r>
          <w:rPr>
            <w:color w:val="0563C1"/>
            <w:vertAlign w:val="superscript"/>
            <w:sz w:val="18"/>
          </w:rPr>
          <w:t>5</w:t>
        </w:r>
      </w:hyperlink>
      <w:r>
        <w:t xml:space="preserve">. La concentración de incendios se expresa como la densidad estimada de registros por km² para 1992–2024, correspondientes principalmente a incendios detectados entre 2003 y 2011 </w:t>
      </w:r>
      <w:hyperlink w:anchor="ref_006">
        <w:r>
          <w:rPr>
            <w:color w:val="0563C1"/>
            <w:vertAlign w:val="superscript"/>
            <w:sz w:val="18"/>
          </w:rPr>
          <w:t>6</w:t>
        </w:r>
      </w:hyperlink>
      <w:r>
        <w:t xml:space="preserve">. La concentración se estimó mediante un kernel cuártico sobre una cuadrícula de celdas de 100 × 100 m. Para cada celda se sumó la contribución de los registros ubicados hasta 6.243 km de su centro, con mayor influencia de los más cercanos </w:t>
      </w:r>
      <w:hyperlink w:anchor="ref_007">
        <w:r>
          <w:rPr>
            <w:color w:val="0563C1"/>
            <w:vertAlign w:val="superscript"/>
            <w:sz w:val="18"/>
          </w:rPr>
          <w:t>7</w:t>
        </w:r>
      </w:hyperlink>
      <w:r>
        <w:t xml:space="preserve">. Esa distancia se calculó según el número de registros y su dispersión en el territorio </w:t>
      </w:r>
      <w:hyperlink w:anchor="ref_008">
        <w:r>
          <w:rPr>
            <w:color w:val="0563C1"/>
            <w:vertAlign w:val="superscript"/>
            <w:sz w:val="18"/>
          </w:rPr>
          <w:t>8</w:t>
        </w:r>
      </w:hyperlink>
      <w:r>
        <w:t xml:space="preserve">. Se rotularon municipios seleccionados como referencias geográficas </w:t>
      </w:r>
      <w:hyperlink w:anchor="ref_009">
        <w:r>
          <w:rPr>
            <w:color w:val="0563C1"/>
            <w:vertAlign w:val="superscript"/>
            <w:sz w:val="18"/>
          </w:rPr>
          <w:t>9</w:t>
        </w:r>
      </w:hyperlink>
      <w:r>
        <w:t>.</w:t>
      </w:r>
      <w:bookmarkEnd w:id="102"/>
    </w:p>
    <w:p>
      <w:pPr>
        <w:widowControl/>
        <w:jc w:val="both"/>
      </w:pPr>
      <w:r>
        <w:t xml:space="preserve">Este mapa reúne información de contexto sobre distintas amenazas y registros de eventos. No estima un riesgo conjunto. Para desarrollar una evaluación multirriesgo habría que integrar la probabilidad e intensidad de las amenazas con información actualizada sobre población, edificios, infraestructura y servicios expuestos, su vulnerabilidad y las capacidades locales de respuesta </w:t>
      </w:r>
      <w:hyperlink w:anchor="ref_063">
        <w:r>
          <w:rPr>
            <w:color w:val="0563C1"/>
            <w:vertAlign w:val="superscript"/>
            <w:sz w:val="18"/>
          </w:rPr>
          <w:t>63</w:t>
        </w:r>
      </w:hyperlink>
      <w:r>
        <w:rPr>
          <w:vertAlign w:val="superscript"/>
        </w:rPr>
        <w:t>,</w:t>
      </w:r>
      <w:hyperlink w:anchor="ref_119">
        <w:r>
          <w:rPr>
            <w:color w:val="0563C1"/>
            <w:vertAlign w:val="superscript"/>
            <w:sz w:val="18"/>
          </w:rPr>
          <w:t>119</w:t>
        </w:r>
      </w:hyperlink>
      <w:r>
        <w:t xml:space="preserve">. También habría que considerar las relaciones entre amenazas y definir escenarios y métodos de evaluación comparables </w:t>
      </w:r>
      <w:hyperlink w:anchor="ref_119">
        <w:r>
          <w:rPr>
            <w:color w:val="0563C1"/>
            <w:vertAlign w:val="superscript"/>
            <w:sz w:val="18"/>
          </w:rPr>
          <w:t>119</w:t>
        </w:r>
      </w:hyperlink>
      <w:r>
        <w:rPr>
          <w:vertAlign w:val="superscript"/>
        </w:rPr>
        <w:t>,</w:t>
      </w:r>
      <w:hyperlink w:anchor="ref_120">
        <w:r>
          <w:rPr>
            <w:color w:val="0563C1"/>
            <w:vertAlign w:val="superscript"/>
            <w:sz w:val="18"/>
          </w:rPr>
          <w:t>120</w:t>
        </w:r>
      </w:hyperlink>
      <w:r>
        <w:t>.</w:t>
      </w:r>
    </w:p>
    <w:p>
      <w:pPr>
        <w:pStyle w:val="Heading2"/>
        <w:keepNext/>
        <w:widowControl/>
        <w:spacing w:before="160" w:after="120"/>
        <w:jc w:val="left"/>
      </w:pPr>
      <w:r>
        <w:rPr>
          <w:rFonts w:ascii="Arial" w:hAnsi="Arial"/>
          <w:color w:val="000000"/>
          <w:sz w:val="24"/>
        </w:rPr>
        <w:t>Google Flood Hub en Añasco</w:t>
      </w:r>
    </w:p>
    <w:p>
      <w:pPr>
        <w:widowControl/>
        <w:jc w:val="both"/>
      </w:pPr>
      <w:bookmarkStart w:id="103" w:name="fig_web_03"/>
      <w:bookmarkEnd w:id="103"/>
      <w:r>
        <w:rPr>
          <w:b/>
        </w:rPr>
        <w:t xml:space="preserve">Figura 3. </w:t>
      </w:r>
      <w:r>
        <w:t xml:space="preserve">Google Flood Hub en Puerto Rico, con la cuenca del río Grande de Añasco delimitada en azul. El modelo utiliza aprendizaje automático entrenado con caudales históricos. Incorpora lluvia satelital IMERG de NASA y datos de precipitación del Centro de Predicción Climática de NOAA. También utiliza los pronósticos meteorológicos de ECMWF y de GraphCast de Google DeepMind. HydroAtlas aporta características de las cuencas. La gráfica muestra los caudales diarios modelados en m³/s y los umbrales de advertencia, de peligro y de condición extrema. La línea azul continua representa el pasado y la de puntos, el pronóstico. Los puntos verdes indican condiciones normales según la plataforma </w:t>
      </w:r>
      <w:hyperlink w:anchor="ref_018" w:history="1">
        <w:r>
          <w:rPr>
            <w:rFonts w:ascii="Arial" w:hAnsi="Arial"/>
            <w:color w:val="0563C1"/>
            <w:vertAlign w:val="superscript"/>
            <w:sz w:val="18"/>
          </w:rPr>
          <w:t>18</w:t>
        </w:r>
      </w:hyperlink>
      <w:r>
        <w:rPr>
          <w:sz w:val="18"/>
          <w:vertAlign w:val="superscript"/>
        </w:rPr>
        <w:t>,</w:t>
      </w:r>
      <w:hyperlink w:anchor="ref_019" w:history="1">
        <w:r>
          <w:rPr>
            <w:rFonts w:ascii="Arial" w:hAnsi="Arial"/>
            <w:color w:val="0563C1"/>
            <w:vertAlign w:val="superscript"/>
            <w:sz w:val="18"/>
          </w:rPr>
          <w:t>19</w:t>
        </w:r>
      </w:hyperlink>
      <w:r>
        <w:rPr>
          <w:sz w:val="18"/>
          <w:vertAlign w:val="superscript"/>
        </w:rPr>
        <w:t>,</w:t>
      </w:r>
      <w:hyperlink w:anchor="ref_020" w:history="1">
        <w:r>
          <w:rPr>
            <w:rFonts w:ascii="Arial" w:hAnsi="Arial"/>
            <w:color w:val="0563C1"/>
            <w:vertAlign w:val="superscript"/>
            <w:sz w:val="18"/>
          </w:rPr>
          <w:t>20</w:t>
        </w:r>
      </w:hyperlink>
      <w:r>
        <w:t xml:space="preserve">. El color violeta representa la frecuencia histórica de detección de agua superficial. Su fuente es GLAD, con una resolución aproximada de 30 m, y no identifica exclusivamente las inundaciones </w:t>
      </w:r>
      <w:hyperlink w:anchor="ref_097" w:history="1">
        <w:r>
          <w:rPr>
            <w:rFonts w:ascii="Arial" w:hAnsi="Arial"/>
            <w:color w:val="0563C1"/>
            <w:vertAlign w:val="superscript"/>
            <w:sz w:val="18"/>
          </w:rPr>
          <w:t>97</w:t>
        </w:r>
      </w:hyperlink>
      <w:r>
        <w:t xml:space="preserve">. El punto de Añasco está clasificado como de menor confianza y no dispone de un mapa de extensión de inundación. Google no especifica si esa clasificación se debe a datos insuficientes para evaluarlo o a un desempeño inferior a sus criterios </w:t>
      </w:r>
      <w:hyperlink w:anchor="ref_018" w:history="1">
        <w:r>
          <w:rPr>
            <w:rFonts w:ascii="Arial" w:hAnsi="Arial"/>
            <w:color w:val="0563C1"/>
            <w:vertAlign w:val="superscript"/>
            <w:sz w:val="18"/>
          </w:rPr>
          <w:t>18</w:t>
        </w:r>
      </w:hyperlink>
      <w:r>
        <w:rPr>
          <w:sz w:val="18"/>
          <w:vertAlign w:val="superscript"/>
        </w:rPr>
        <w:t>,</w:t>
      </w:r>
      <w:hyperlink w:anchor="ref_019" w:history="1">
        <w:r>
          <w:rPr>
            <w:rFonts w:ascii="Arial" w:hAnsi="Arial"/>
            <w:color w:val="0563C1"/>
            <w:vertAlign w:val="superscript"/>
            <w:sz w:val="18"/>
          </w:rPr>
          <w:t>19</w:t>
        </w:r>
      </w:hyperlink>
      <w:r>
        <w:rPr>
          <w:sz w:val="18"/>
          <w:vertAlign w:val="superscript"/>
        </w:rPr>
        <w:t>,</w:t>
      </w:r>
      <w:hyperlink w:anchor="ref_020" w:history="1">
        <w:r>
          <w:rPr>
            <w:rFonts w:ascii="Arial" w:hAnsi="Arial"/>
            <w:color w:val="0563C1"/>
            <w:vertAlign w:val="superscript"/>
            <w:sz w:val="18"/>
          </w:rPr>
          <w:t>20</w:t>
        </w:r>
      </w:hyperlink>
      <w:r>
        <w:t>. Captura del 20 de octubre de 2026 a las 18 h 53 min, hora de Puerto Rico.</w:t>
      </w:r>
    </w:p>
    <w:p>
      <w:pPr>
        <w:pStyle w:val="Heading2"/>
        <w:keepNext/>
        <w:widowControl/>
        <w:spacing w:before="160" w:after="120"/>
        <w:jc w:val="left"/>
      </w:pPr>
      <w:r>
        <w:rPr>
          <w:rFonts w:ascii="Arial" w:hAnsi="Arial"/>
          <w:color w:val="000000"/>
          <w:sz w:val="24"/>
        </w:rPr>
        <w:t>National Water Dashboard y WaterAlert</w:t>
      </w:r>
    </w:p>
    <w:p>
      <w:pPr>
        <w:widowControl/>
        <w:jc w:val="both"/>
      </w:pPr>
      <w:bookmarkStart w:id="104" w:name="fig_web_04"/>
      <w:bookmarkEnd w:id="104"/>
      <w:r>
        <w:rPr>
          <w:b/>
        </w:rPr>
        <w:t xml:space="preserve">Figura 4. </w:t>
      </w:r>
      <w:r>
        <w:t xml:space="preserve">Condiciones de caudal en estaciones del USGS en Puerto Rico, mostradas en el National Water Dashboard, y pasos generales para configurar notificaciones en WaterAlert </w:t>
      </w:r>
      <w:hyperlink w:anchor="ref_028" w:history="1">
        <w:r>
          <w:rPr>
            <w:rFonts w:ascii="Arial" w:hAnsi="Arial"/>
            <w:color w:val="0563C1"/>
            <w:vertAlign w:val="superscript"/>
            <w:sz w:val="18"/>
          </w:rPr>
          <w:t>28</w:t>
        </w:r>
      </w:hyperlink>
      <w:r>
        <w:rPr>
          <w:sz w:val="18"/>
          <w:vertAlign w:val="superscript"/>
        </w:rPr>
        <w:t>,</w:t>
      </w:r>
      <w:hyperlink w:anchor="ref_029" w:history="1">
        <w:r>
          <w:rPr>
            <w:rFonts w:ascii="Arial" w:hAnsi="Arial"/>
            <w:color w:val="0563C1"/>
            <w:vertAlign w:val="superscript"/>
            <w:sz w:val="18"/>
          </w:rPr>
          <w:t>29</w:t>
        </w:r>
      </w:hyperlink>
      <w:r>
        <w:t>.</w:t>
      </w:r>
    </w:p>
    <w:p>
      <w:pPr>
        <w:pStyle w:val="Heading2"/>
        <w:keepNext/>
        <w:widowControl/>
        <w:spacing w:before="160" w:after="120"/>
        <w:jc w:val="left"/>
      </w:pPr>
      <w:r>
        <w:rPr>
          <w:rFonts w:ascii="Arial" w:hAnsi="Arial"/>
          <w:color w:val="000000"/>
          <w:sz w:val="24"/>
        </w:rPr>
        <w:t>Agua superficial en Lajas y Guánica</w:t>
      </w:r>
    </w:p>
    <w:p>
      <w:pPr>
        <w:widowControl/>
        <w:jc w:val="both"/>
      </w:pPr>
      <w:bookmarkStart w:id="105" w:name="fig_web_05"/>
      <w:bookmarkEnd w:id="105"/>
      <w:r>
        <w:rPr>
          <w:b/>
        </w:rPr>
        <w:t xml:space="preserve">Figura 5. </w:t>
      </w:r>
      <w:r>
        <w:t xml:space="preserve">Agua superficial y condiciones hidrológicas en el valle de Lajas, entre los municipios de Lajas y Guánica, Puerto Rico. (A) Mapa con el área de estudio, los canales de riego y de drenaje y las estaciones del USGS. (B) Imagen satelital de Landsat 8 OLI del 15 de mayo de 2024, compuesta con las bandas de luz visible roja, verde y azul, con fusión pancromática a 15 m </w:t>
      </w:r>
      <w:hyperlink w:anchor="ref_109" w:history="1">
        <w:r>
          <w:rPr>
            <w:rFonts w:ascii="Arial" w:hAnsi="Arial"/>
            <w:color w:val="0563C1"/>
            <w:vertAlign w:val="superscript"/>
            <w:sz w:val="18"/>
          </w:rPr>
          <w:t>109</w:t>
        </w:r>
      </w:hyperlink>
      <w:r>
        <w:t xml:space="preserve">. (C) Precipitación acumulada por hora en el pluviómetro de Lago Loco y caudal del río Loco medido en la estación del USGS en el sector Las Latas, del 7 al 15 de mayo de 2024. La gráfica incluye el reporte de inundación del 7 de mayo </w:t>
      </w:r>
      <w:hyperlink w:anchor="ref_056" w:history="1">
        <w:r>
          <w:rPr>
            <w:rFonts w:ascii="Arial" w:hAnsi="Arial"/>
            <w:color w:val="0563C1"/>
            <w:vertAlign w:val="superscript"/>
            <w:sz w:val="18"/>
          </w:rPr>
          <w:t>56</w:t>
        </w:r>
      </w:hyperlink>
      <w:r>
        <w:t xml:space="preserve">. El caudal en Las Latas está influido por la represa de Lago Loco y por el agua que llega desde Lago Lucchetti </w:t>
      </w:r>
      <w:hyperlink w:anchor="ref_030" w:history="1">
        <w:r>
          <w:rPr>
            <w:rFonts w:ascii="Arial" w:hAnsi="Arial"/>
            <w:color w:val="0563C1"/>
            <w:vertAlign w:val="superscript"/>
            <w:sz w:val="18"/>
          </w:rPr>
          <w:t>30</w:t>
        </w:r>
      </w:hyperlink>
      <w:r>
        <w:t xml:space="preserve">. (D, E) Agua superficial detectada por OPERA DSWx-HLS a partir de Landsat 8, con píxeles de 30 m, el 13 de abril y el 15 de mayo de 2024 </w:t>
      </w:r>
      <w:hyperlink w:anchor="ref_036" w:history="1">
        <w:r>
          <w:rPr>
            <w:rFonts w:ascii="Arial" w:hAnsi="Arial"/>
            <w:color w:val="0563C1"/>
            <w:vertAlign w:val="superscript"/>
            <w:sz w:val="18"/>
          </w:rPr>
          <w:t>36</w:t>
        </w:r>
      </w:hyperlink>
      <w:r>
        <w:t xml:space="preserve">. (F) Comparación de las áreas con agua detectada en una sola fecha (abril o mayo) o en ambas. Se pudo comparar aproximadamente el 76 % del área de estudio, donde había datos válidos en ambas fechas. En gris están las zonas con nubes, sus sombras y áreas adyacentes que OPERA excluye mediante la máscara de calidad Fmask de HLS. La clase agua abierta corresponde a píxeles completamente cubiertos por agua visible para el sensor. El agua superficial parcial corresponde a píxeles que contienen agua junto con vegetación o suelo </w:t>
      </w:r>
      <w:hyperlink w:anchor="ref_037" w:history="1">
        <w:r>
          <w:rPr>
            <w:rFonts w:ascii="Arial" w:hAnsi="Arial"/>
            <w:color w:val="0563C1"/>
            <w:vertAlign w:val="superscript"/>
            <w:sz w:val="18"/>
          </w:rPr>
          <w:t>37</w:t>
        </w:r>
      </w:hyperlink>
      <w:r>
        <w:t xml:space="preserve">. La observación de mayo es posterior al evento documentado por FEMA y no necesariamente muestra la extensión máxima de la inundación </w:t>
      </w:r>
      <w:hyperlink w:anchor="ref_057" w:history="1">
        <w:r>
          <w:rPr>
            <w:rFonts w:ascii="Arial" w:hAnsi="Arial"/>
            <w:color w:val="0563C1"/>
            <w:vertAlign w:val="superscript"/>
            <w:sz w:val="18"/>
          </w:rPr>
          <w:t>57</w:t>
        </w:r>
      </w:hyperlink>
      <w:r>
        <w:t>.</w:t>
      </w:r>
    </w:p>
    <w:p>
      <w:pPr>
        <w:pStyle w:val="Heading2"/>
        <w:keepNext/>
        <w:widowControl/>
        <w:spacing w:before="160" w:after="120"/>
        <w:jc w:val="left"/>
      </w:pPr>
      <w:r>
        <w:rPr>
          <w:rFonts w:ascii="Arial" w:hAnsi="Arial"/>
          <w:color w:val="000000"/>
          <w:sz w:val="24"/>
        </w:rPr>
        <w:t>Agua superficial y caudal en Cibuco</w:t>
      </w:r>
    </w:p>
    <w:p>
      <w:pPr>
        <w:widowControl/>
        <w:jc w:val="both"/>
      </w:pPr>
      <w:bookmarkStart w:id="106" w:name="fig_web_06"/>
      <w:bookmarkEnd w:id="106"/>
      <w:r>
        <w:rPr>
          <w:b/>
        </w:rPr>
        <w:t xml:space="preserve">Figura 6. </w:t>
      </w:r>
      <w:r>
        <w:t xml:space="preserve">Agua superficial en el valle bajo del río Cibuco durante el periodo de inundaciones de mayo de 2025. (A, B) Clasificación de NASA OPERA DSWx-S1 obtenida del radar Sentinel-1A el 24 de abril y el 6 de mayo, con píxeles de 30 m. Se distinguen agua abierta, vegetación inundada y zonas sin agua detectada </w:t>
      </w:r>
      <w:hyperlink w:anchor="ref_041" w:history="1">
        <w:r>
          <w:rPr>
            <w:rFonts w:ascii="Arial" w:hAnsi="Arial"/>
            <w:color w:val="0563C1"/>
            <w:vertAlign w:val="superscript"/>
            <w:sz w:val="18"/>
          </w:rPr>
          <w:t>41</w:t>
        </w:r>
      </w:hyperlink>
      <w:r>
        <w:t xml:space="preserve">. (C) Agua detectada en ambas fechas y en solo una de ellas, comparando únicamente celdas con clasificación válida. Las diferencias no equivalen por sí solas a inundaciones confirmadas. (D) Caudal del río Cibuco en Vega Baja registrado por la estación 50039500 </w:t>
      </w:r>
      <w:hyperlink w:anchor="ref_030" w:history="1">
        <w:r>
          <w:rPr>
            <w:rFonts w:ascii="Arial" w:hAnsi="Arial"/>
            <w:color w:val="0563C1"/>
            <w:vertAlign w:val="superscript"/>
            <w:sz w:val="18"/>
          </w:rPr>
          <w:t>30</w:t>
        </w:r>
      </w:hyperlink>
      <w:r>
        <w:t xml:space="preserve">. Las líneas A y B señalan las pasadas del satélite. Se indica el desbordamiento reportado en PR-676 el 4 de mayo por manejadores de emergencias y recogido por NOAA NCEI </w:t>
      </w:r>
      <w:hyperlink w:anchor="ref_056" w:history="1">
        <w:r>
          <w:rPr>
            <w:rFonts w:ascii="Arial" w:hAnsi="Arial"/>
            <w:color w:val="0563C1"/>
            <w:vertAlign w:val="superscript"/>
            <w:sz w:val="18"/>
          </w:rPr>
          <w:t>56</w:t>
        </w:r>
      </w:hyperlink>
      <w:r>
        <w:t>. La observación del 6 de mayo es posterior a la crecida y no representa su extensión máxima. Las horas corresponden a Puerto Rico.</w:t>
      </w:r>
    </w:p>
    <w:p>
      <w:pPr>
        <w:pStyle w:val="Heading2"/>
        <w:keepNext/>
        <w:widowControl/>
        <w:spacing w:before="160" w:after="120"/>
        <w:jc w:val="left"/>
      </w:pPr>
      <w:r>
        <w:rPr>
          <w:rFonts w:ascii="Arial" w:hAnsi="Arial"/>
          <w:color w:val="000000"/>
          <w:sz w:val="24"/>
        </w:rPr>
        <w:t>Crecida del río Blanco en Naguabo</w:t>
      </w:r>
    </w:p>
    <w:p>
      <w:pPr>
        <w:widowControl/>
        <w:jc w:val="both"/>
      </w:pPr>
      <w:bookmarkStart w:id="107" w:name="fig_web_07"/>
      <w:r>
        <w:rPr>
          <w:b/>
        </w:rPr>
        <w:t xml:space="preserve">Figura 7. </w:t>
      </w:r>
      <w:r>
        <w:t xml:space="preserve">Crecida del río Blanco en Naguabo el 26 de abril de 2025, registrada cada cinco minutos por la estación USGS 50075500. El caudal alcanzó 93.4 m³/s a las 17 h 05 min </w:t>
      </w:r>
      <w:hyperlink w:anchor="ref_030">
        <w:r>
          <w:rPr>
            <w:color w:val="0563C1"/>
            <w:vertAlign w:val="superscript"/>
            <w:sz w:val="18"/>
          </w:rPr>
          <w:t>30</w:t>
        </w:r>
      </w:hyperlink>
      <w:r>
        <w:t xml:space="preserve">. La franja gris corresponde al intervalo de inundación documentado por NOAA NCEI </w:t>
      </w:r>
      <w:hyperlink w:anchor="ref_056">
        <w:r>
          <w:rPr>
            <w:color w:val="0563C1"/>
            <w:vertAlign w:val="superscript"/>
            <w:sz w:val="18"/>
          </w:rPr>
          <w:t>56</w:t>
        </w:r>
      </w:hyperlink>
      <w:r>
        <w:t xml:space="preserve"> en el sector de PR-191 y PR-3, cerca de la salida 22 de PR-53. La línea discontinua indica la pasada de Sentinel-1A utilizada por NASA OPERA, alrededor de las 18 h 29 min </w:t>
      </w:r>
      <w:hyperlink w:anchor="ref_041">
        <w:r>
          <w:rPr>
            <w:color w:val="0563C1"/>
            <w:vertAlign w:val="superscript"/>
            <w:sz w:val="18"/>
          </w:rPr>
          <w:t>41</w:t>
        </w:r>
      </w:hyperlink>
      <w:r>
        <w:t>. El registro USGS más próximo fue de 22.9 m³/s a las 18 h 30 min. La imagen satelital corresponde al descenso de la crecida, no a su máximo. Todas las horas son de Puerto Rico.</w:t>
      </w:r>
      <w:bookmarkEnd w:id="107"/>
    </w:p>
    <w:p>
      <w:pPr>
        <w:pStyle w:val="Heading2"/>
        <w:keepNext/>
        <w:widowControl/>
        <w:spacing w:before="160" w:after="120"/>
        <w:jc w:val="left"/>
      </w:pPr>
      <w:r>
        <w:rPr>
          <w:rFonts w:ascii="Arial" w:hAnsi="Arial"/>
          <w:color w:val="000000"/>
          <w:sz w:val="24"/>
        </w:rPr>
        <w:t>Inventario de incendios por municipio y año</w:t>
      </w:r>
    </w:p>
    <w:p>
      <w:pPr>
        <w:widowControl/>
        <w:jc w:val="both"/>
      </w:pPr>
      <w:bookmarkStart w:id="108" w:name="fig_web_08"/>
      <w:bookmarkEnd w:id="108"/>
      <w:r>
        <w:rPr>
          <w:b/>
        </w:rPr>
        <w:t xml:space="preserve">Figura 8. </w:t>
      </w:r>
      <w:r>
        <w:t xml:space="preserve">Incendios registrados por municipio y año en Puerto Rico entre 1992 y 2024, según el inventario FPA-FOD </w:t>
      </w:r>
      <w:hyperlink w:anchor="ref_006" w:history="1">
        <w:r>
          <w:rPr>
            <w:rFonts w:ascii="Arial" w:hAnsi="Arial"/>
            <w:color w:val="0563C1"/>
            <w:vertAlign w:val="superscript"/>
            <w:sz w:val="18"/>
          </w:rPr>
          <w:t>6</w:t>
        </w:r>
      </w:hyperlink>
      <w:r>
        <w:t>. Cada celda muestra el número de registros cuya ubicación puntual corresponde al municipio. Se incluyen 22302 registros y se conservan las 21 exclusiones espaciales de la depuración anterior. Los espacios sin registros no demuestran ausencia de incendios. Las diferencias en la cobertura del inventario entre años deben considerarse al interpretar la distribución.</w:t>
      </w:r>
    </w:p>
    <w:p>
      <w:pPr>
        <w:pStyle w:val="Heading2"/>
        <w:keepNext/>
        <w:widowControl/>
        <w:spacing w:before="160" w:after="120"/>
        <w:jc w:val="left"/>
      </w:pPr>
      <w:r>
        <w:rPr>
          <w:rFonts w:ascii="Arial" w:hAnsi="Arial"/>
          <w:color w:val="000000"/>
          <w:sz w:val="24"/>
        </w:rPr>
        <w:t>Parguera y consulta de GWIS</w:t>
      </w:r>
    </w:p>
    <w:p>
      <w:pPr>
        <w:widowControl/>
        <w:jc w:val="both"/>
      </w:pPr>
      <w:bookmarkStart w:id="109" w:name="fig_web_09"/>
      <w:r>
        <w:rPr>
          <w:b/>
        </w:rPr>
        <w:t xml:space="preserve">Figura 9. </w:t>
      </w:r>
      <w:r>
        <w:t xml:space="preserve">Observaciones satelitales del incendio de Parguera en Lajas, Puerto Rico, documentado en FPA-FOD el 2 de abril de 2023, con una superficie de 215.4 ha </w:t>
      </w:r>
      <w:hyperlink w:anchor="ref_006">
        <w:r>
          <w:rPr>
            <w:color w:val="0563C1"/>
            <w:vertAlign w:val="superscript"/>
            <w:sz w:val="18"/>
          </w:rPr>
          <w:t>6</w:t>
        </w:r>
      </w:hyperlink>
      <w:r>
        <w:t xml:space="preserve">. (A) Localización del registro y del área de estudio. La cruz representa el punto del inventario. (B) Imágenes de Sentinel-2A del 28 de marzo y de Sentinel-2B del 2 de abril, con bandas visibles de 10 m </w:t>
      </w:r>
      <w:hyperlink w:anchor="ref_033">
        <w:r>
          <w:rPr>
            <w:color w:val="0563C1"/>
            <w:vertAlign w:val="superscript"/>
            <w:sz w:val="18"/>
          </w:rPr>
          <w:t>33</w:t>
        </w:r>
      </w:hyperlink>
      <w:r>
        <w:t xml:space="preserve">. La segunda incluye ocho anomalías térmicas detectadas por VIIRS de NOAA-20 y de Suomi NPP. Dos tienen confianza baja </w:t>
      </w:r>
      <w:hyperlink w:anchor="ref_031">
        <w:r>
          <w:rPr>
            <w:color w:val="0563C1"/>
            <w:vertAlign w:val="superscript"/>
            <w:sz w:val="18"/>
          </w:rPr>
          <w:t>31</w:t>
        </w:r>
      </w:hyperlink>
      <w:r>
        <w:t xml:space="preserve">. (C) Pantalla de FIRMS con las detecciones y la imagen diaria de Sentinel-2 HLS del 2 de abril a 30 m </w:t>
      </w:r>
      <w:hyperlink w:anchor="ref_031">
        <w:r>
          <w:rPr>
            <w:color w:val="0563C1"/>
            <w:vertAlign w:val="superscript"/>
            <w:sz w:val="18"/>
          </w:rPr>
          <w:t>31</w:t>
        </w:r>
      </w:hyperlink>
      <w:r>
        <w:rPr>
          <w:vertAlign w:val="superscript"/>
        </w:rPr>
        <w:t>,</w:t>
      </w:r>
      <w:hyperlink w:anchor="ref_034">
        <w:r>
          <w:rPr>
            <w:color w:val="0563C1"/>
            <w:vertAlign w:val="superscript"/>
            <w:sz w:val="18"/>
          </w:rPr>
          <w:t>34</w:t>
        </w:r>
      </w:hyperlink>
      <w:r>
        <w:t xml:space="preserve">. (D) Diferencia del índice normalizado de área quemada (dNBR), calculada por píxel con Sentinel-2A MSI de los días 28 de marzo y 17 de abril, a 20 m. Su intervalo teórico habitual es de −2 a 2 </w:t>
      </w:r>
      <w:hyperlink w:anchor="ref_042">
        <w:r>
          <w:rPr>
            <w:color w:val="0563C1"/>
            <w:vertAlign w:val="superscript"/>
            <w:sz w:val="18"/>
          </w:rPr>
          <w:t>42</w:t>
        </w:r>
      </w:hyperlink>
      <w:r>
        <w:t xml:space="preserve">. (E) Mes de detección inicial de la perturbación de la vegetación mediante OPERA DIST, a 30 m. En el punto del inventario, esta detección corresponde al 2 de abril, pero no establece el momento exacto de inicio del incendio </w:t>
      </w:r>
      <w:hyperlink w:anchor="ref_044">
        <w:r>
          <w:rPr>
            <w:color w:val="0563C1"/>
            <w:vertAlign w:val="superscript"/>
            <w:sz w:val="18"/>
          </w:rPr>
          <w:t>44</w:t>
        </w:r>
      </w:hyperlink>
      <w:r>
        <w:t xml:space="preserve">. (F) Representaciones de AlphaEarth de 2022 y 2023 a 10 m. Los colores combinan A01, A16 y A09, tres componentes de la representación numérica que el modelo genera para resumir las condiciones de la superficie en cada píxel durante un año </w:t>
      </w:r>
      <w:hyperlink w:anchor="ref_046">
        <w:r>
          <w:rPr>
            <w:color w:val="0563C1"/>
            <w:vertAlign w:val="superscript"/>
            <w:sz w:val="18"/>
          </w:rPr>
          <w:t>46</w:t>
        </w:r>
      </w:hyperlink>
      <w:r>
        <w:rPr>
          <w:vertAlign w:val="superscript"/>
        </w:rPr>
        <w:t>,</w:t>
      </w:r>
      <w:hyperlink w:anchor="ref_047">
        <w:r>
          <w:rPr>
            <w:color w:val="0563C1"/>
            <w:vertAlign w:val="superscript"/>
            <w:sz w:val="18"/>
          </w:rPr>
          <w:t>47</w:t>
        </w:r>
      </w:hyperlink>
      <w:r>
        <w:t xml:space="preserve">. La diferencia anual en grises se calculó con los 64 componentes como uno menos la similitud coseno entre las representaciones de ambos años </w:t>
      </w:r>
      <w:hyperlink w:anchor="ref_047">
        <w:r>
          <w:rPr>
            <w:color w:val="0563C1"/>
            <w:vertAlign w:val="superscript"/>
            <w:sz w:val="18"/>
          </w:rPr>
          <w:t>47</w:t>
        </w:r>
      </w:hyperlink>
      <w:r>
        <w:rPr>
          <w:vertAlign w:val="superscript"/>
        </w:rPr>
        <w:t>,</w:t>
      </w:r>
      <w:hyperlink w:anchor="ref_048">
        <w:r>
          <w:rPr>
            <w:color w:val="0563C1"/>
            <w:vertAlign w:val="superscript"/>
            <w:sz w:val="18"/>
          </w:rPr>
          <w:t>48</w:t>
        </w:r>
      </w:hyperlink>
      <w:r>
        <w:t xml:space="preserve">. Los cambios de E y F no son exclusivos de incendios. (G) Pantalla del Sistema Mundial de Información sobre Incendios Forestales (Global Wildfire Information System, GWIS), en el módulo Previsión de peligro de incendios, con fecha seleccionada del 25 de octubre de 2026. Presenta el índice meteorológico de incendios (FWI), calculado con pronósticos del Centro Europeo de Pronósticos Meteorológicos a Medio Plazo (ECMWF, por sus siglas en inglés), con resolución aproximada de 8 km </w:t>
      </w:r>
      <w:hyperlink w:anchor="ref_024">
        <w:r>
          <w:rPr>
            <w:color w:val="0563C1"/>
            <w:vertAlign w:val="superscript"/>
            <w:sz w:val="18"/>
          </w:rPr>
          <w:t>24</w:t>
        </w:r>
      </w:hyperlink>
      <w:r>
        <w:t>. Este panel muestra condiciones meteorológicas favorables a incendios, no detecciones de fuego activo, y es un ejemplo independiente del incendio de Parguera de 2023.</w:t>
      </w:r>
      <w:bookmarkEnd w:id="109"/>
    </w:p>
    <w:p>
      <w:pPr>
        <w:pStyle w:val="Heading2"/>
        <w:keepNext/>
        <w:widowControl/>
        <w:spacing w:before="160" w:after="120"/>
        <w:jc w:val="left"/>
      </w:pPr>
      <w:r>
        <w:rPr>
          <w:rFonts w:ascii="Arial" w:hAnsi="Arial"/>
          <w:color w:val="000000"/>
          <w:sz w:val="24"/>
        </w:rPr>
        <w:t>Pronósticos de LHASA del 19 y 20 de octubre de 2026</w:t>
      </w:r>
    </w:p>
    <w:p>
      <w:pPr>
        <w:widowControl/>
        <w:jc w:val="both"/>
      </w:pPr>
      <w:bookmarkStart w:id="110" w:name="fig_web_10"/>
      <w:r>
        <w:rPr>
          <w:b/>
        </w:rPr>
        <w:t xml:space="preserve">Figura 10. </w:t>
      </w:r>
      <w:r>
        <w:t xml:space="preserve">Mapa de los pronósticos de LHASA 2.1.1 para Puerto Rico correspondientes al 19 de octubre de 2026 (A) y al 20 de octubre de 2026 (B), publicados por NASA y expresados como probabilidades diarias de deslizamientos por lluvia en celdas de aproximadamente 1 km </w:t>
      </w:r>
      <w:hyperlink w:anchor="ref_102">
        <w:r>
          <w:rPr>
            <w:color w:val="0563C1"/>
            <w:vertAlign w:val="superscript"/>
            <w:sz w:val="18"/>
          </w:rPr>
          <w:t>102</w:t>
        </w:r>
      </w:hyperlink>
      <w:r>
        <w:t xml:space="preserve">. El modelo utiliza XGBoost, un método de aprendizaje automático entrenado con inventarios de deslizamientos </w:t>
      </w:r>
      <w:hyperlink w:anchor="ref_025">
        <w:r>
          <w:rPr>
            <w:color w:val="0563C1"/>
            <w:vertAlign w:val="superscript"/>
            <w:sz w:val="18"/>
          </w:rPr>
          <w:t>25</w:t>
        </w:r>
      </w:hyperlink>
      <w:r>
        <w:t xml:space="preserve">. Combina lluvia previa estimada mediante observaciones de varios satélites con el producto IMERG, pronósticos de lluvia y estimaciones de humedad del suelo del sistema de modelación GEOS-FP </w:t>
      </w:r>
      <w:hyperlink w:anchor="ref_026">
        <w:r>
          <w:rPr>
            <w:color w:val="0563C1"/>
            <w:vertAlign w:val="superscript"/>
            <w:sz w:val="18"/>
          </w:rPr>
          <w:t>26</w:t>
        </w:r>
      </w:hyperlink>
      <w:r>
        <w:t xml:space="preserve">. También considera la pendiente, el tipo de roca y la aceleración máxima del terreno, PGA, utilizada como indicador de precondicionamiento sísmico </w:t>
      </w:r>
      <w:hyperlink w:anchor="ref_027">
        <w:r>
          <w:rPr>
            <w:color w:val="0563C1"/>
            <w:vertAlign w:val="superscript"/>
            <w:sz w:val="18"/>
          </w:rPr>
          <w:t>27</w:t>
        </w:r>
      </w:hyperlink>
      <w:r>
        <w:rPr>
          <w:vertAlign w:val="superscript"/>
        </w:rPr>
        <w:t>,</w:t>
      </w:r>
      <w:hyperlink w:anchor="ref_123">
        <w:r>
          <w:rPr>
            <w:color w:val="0563C1"/>
            <w:vertAlign w:val="superscript"/>
            <w:sz w:val="18"/>
          </w:rPr>
          <w:t>123</w:t>
        </w:r>
      </w:hyperlink>
      <w:r>
        <w:t xml:space="preserve">. Ambos paneles comparten una escala de 0 a 100 %, con tonos más oscuros para probabilidades mayores y gris para áreas sin datos de LHASA. Los puntos rojos con borde gris identifican 21 estaciones de monitoreo de deslizamientos de UPRM–USGS, cuyas ubicaciones aproximadas se estimaron a partir de mapas de localización de las estaciones </w:t>
      </w:r>
      <w:hyperlink w:anchor="ref_035">
        <w:r>
          <w:rPr>
            <w:color w:val="0563C1"/>
            <w:vertAlign w:val="superscript"/>
            <w:sz w:val="18"/>
          </w:rPr>
          <w:t>35</w:t>
        </w:r>
      </w:hyperlink>
      <w:r>
        <w:t xml:space="preserve">. Estas estaciones monitorean variables como lluvia, humedad del suelo y presión del agua en el suelo para apoyar la investigación y el desarrollo de sistemas de pronóstico de deslizamientos en Puerto Rico </w:t>
      </w:r>
      <w:hyperlink w:anchor="ref_001">
        <w:r>
          <w:rPr>
            <w:color w:val="0563C1"/>
            <w:vertAlign w:val="superscript"/>
            <w:sz w:val="18"/>
          </w:rPr>
          <w:t>1</w:t>
        </w:r>
      </w:hyperlink>
      <w:r>
        <w:t>.</w:t>
      </w:r>
      <w:bookmarkEnd w:id="110"/>
    </w:p>
    <w:p>
      <w:pPr>
        <w:widowControl/>
        <w:jc w:val="both"/>
      </w:pPr>
      <w:r>
        <w:t>Los días indicados son fechas nominales UTC. Cada período comienza a las 00 h UTC y finaliza a las 00 h UTC del día siguiente. Estas fechas de validez no indican por sí solas la hora de publicación del pronóstico.</w:t>
      </w:r>
    </w:p>
    <w:p>
      <w:pPr>
        <w:pStyle w:val="Heading2"/>
        <w:keepNext/>
        <w:widowControl/>
        <w:spacing w:before="160" w:after="120"/>
        <w:jc w:val="left"/>
      </w:pPr>
      <w:r>
        <w:rPr>
          <w:rFonts w:ascii="Arial" w:hAnsi="Arial"/>
          <w:color w:val="000000"/>
          <w:sz w:val="24"/>
        </w:rPr>
        <w:t>Comparación de la saturación del suelo en estaciones</w:t>
      </w:r>
    </w:p>
    <w:p>
      <w:pPr>
        <w:widowControl/>
        <w:jc w:val="both"/>
      </w:pPr>
      <w:bookmarkStart w:id="111" w:name="fig_web_11"/>
      <w:bookmarkEnd w:id="111"/>
      <w:r>
        <w:rPr>
          <w:b/>
        </w:rPr>
        <w:t xml:space="preserve">Figura 11. </w:t>
      </w:r>
      <w:r>
        <w:t xml:space="preserve">Porcentajes de saturación del suelo mostrados en derrumbes.net para 20 estaciones de monitoreo de deslizamientos, el 19 (A) y el 20 (B) de octubre de 2026. Las estaciones forman parte de la colaboración entre el Departamento de Geología de la Universidad de Puerto Rico en Mayagüez (UPRM) y el Programa de Peligros de Deslizamientos del USGS, vinculada al proyecto SLIDES-PR. Su instrumentación incluye pluviómetros, sensores de humedad y de succión del suelo, y piezómetros, utilizados para investigar las condiciones que favorecen los deslizamientos y desarrollar pronósticos </w:t>
      </w:r>
      <w:hyperlink w:anchor="ref_001" w:history="1">
        <w:r>
          <w:rPr>
            <w:rFonts w:ascii="Arial" w:hAnsi="Arial"/>
            <w:color w:val="0563C1"/>
            <w:vertAlign w:val="superscript"/>
            <w:sz w:val="18"/>
          </w:rPr>
          <w:t>1</w:t>
        </w:r>
      </w:hyperlink>
      <w:r>
        <w:rPr>
          <w:sz w:val="18"/>
          <w:vertAlign w:val="superscript"/>
        </w:rPr>
        <w:t>,</w:t>
      </w:r>
      <w:hyperlink w:anchor="ref_035" w:history="1">
        <w:r>
          <w:rPr>
            <w:rFonts w:ascii="Arial" w:hAnsi="Arial"/>
            <w:color w:val="0563C1"/>
            <w:vertAlign w:val="superscript"/>
            <w:sz w:val="18"/>
          </w:rPr>
          <w:t>35</w:t>
        </w:r>
      </w:hyperlink>
      <w:r>
        <w:t>. N/A indica que no hay un valor de saturación del suelo disponible para esa estación.</w:t>
      </w:r>
    </w:p>
    <w:p>
      <w:pPr>
        <w:pStyle w:val="Heading2"/>
        <w:keepNext/>
        <w:widowControl/>
        <w:spacing w:before="160" w:after="120"/>
        <w:jc w:val="left"/>
      </w:pPr>
      <w:r>
        <w:rPr>
          <w:rFonts w:ascii="Arial" w:hAnsi="Arial"/>
          <w:color w:val="000000"/>
          <w:sz w:val="24"/>
        </w:rPr>
        <w:t>Detección de deslizamientos en Utuado con SALaD</w:t>
      </w:r>
    </w:p>
    <w:p>
      <w:pPr>
        <w:widowControl/>
        <w:jc w:val="both"/>
      </w:pPr>
      <w:bookmarkStart w:id="249" w:name="fig_web_12"/>
      <w:r>
        <w:rPr>
          <w:b/>
        </w:rPr>
        <w:t xml:space="preserve">Figura 12. </w:t>
      </w:r>
      <w:r>
        <w:t xml:space="preserve">Demostración de SALaD adaptado a Sentinel-2 para detectar deslizamientos asociados al huracán María en Utuado, Puerto Rico </w:t>
      </w:r>
      <w:hyperlink w:anchor="ref_049">
        <w:r>
          <w:rPr>
            <w:color w:val="0563C1"/>
            <w:vertAlign w:val="superscript"/>
            <w:sz w:val="18"/>
          </w:rPr>
          <w:t>49</w:t>
        </w:r>
      </w:hyperlink>
      <w:r>
        <w:rPr>
          <w:vertAlign w:val="superscript"/>
        </w:rPr>
        <w:t>,</w:t>
      </w:r>
      <w:hyperlink w:anchor="ref_112">
        <w:r>
          <w:rPr>
            <w:color w:val="0563C1"/>
            <w:vertAlign w:val="superscript"/>
            <w:sz w:val="18"/>
          </w:rPr>
          <w:t>112</w:t>
        </w:r>
      </w:hyperlink>
      <w:r>
        <w:t xml:space="preserve">. (A) Área inventariada de 2.54 km². (B) Imagen Sentinel-2A utilizada por el modelo. (C) Inventario USGS de 401 polígonos que abarcan áreas de arranque, transporte y depósito de deslizamientos y flujos de detritos, sobre imagen aérea de Quantum Spatial </w:t>
      </w:r>
      <w:hyperlink w:anchor="ref_050">
        <w:r>
          <w:rPr>
            <w:color w:val="0563C1"/>
            <w:vertAlign w:val="superscript"/>
            <w:sz w:val="18"/>
          </w:rPr>
          <w:t>50</w:t>
        </w:r>
      </w:hyperlink>
      <w:r>
        <w:rPr>
          <w:vertAlign w:val="superscript"/>
        </w:rPr>
        <w:t>,</w:t>
      </w:r>
      <w:hyperlink w:anchor="ref_111">
        <w:r>
          <w:rPr>
            <w:color w:val="0563C1"/>
            <w:vertAlign w:val="superscript"/>
            <w:sz w:val="18"/>
          </w:rPr>
          <w:t>111</w:t>
        </w:r>
      </w:hyperlink>
      <w:r>
        <w:t>. (D) Ejemplos de entrenamiento y zona de prueba, cuyos deslizamientos no se utilizaron para entrenar ese modelo. El rayado señala exclusiones del entrenamiento. (E) Comparación con el inventario, reuniendo cuatro pruebas en las que se entrenó con ejemplos de tres partes del área y se buscaron deslizamientos en la cuarta. (F) Polígonos agrupados según cuánto de su superficie detectó el modelo. El rayado identifica 11 polígonos analizados parcialmente, nueve con porciones sin analizar por el recorte de píxeles en el límite del área inventariada y dos con píxeles excluidos por el filtro de clasificación de Sentinel-2. Sus porcentajes consideran únicamente la parte analizada. La precisión, sensibilidad y puntuación F1 comparan las áreas detectadas con las delimitadas en el inventario.</w:t>
      </w:r>
      <w:bookmarkEnd w:id="249"/>
    </w:p>
    <w:p>
      <w:pPr>
        <w:pStyle w:val="Heading2"/>
        <w:keepNext/>
        <w:widowControl/>
        <w:spacing w:before="160" w:after="120"/>
        <w:jc w:val="left"/>
      </w:pPr>
      <w:r>
        <w:rPr>
          <w:rFonts w:ascii="Arial" w:hAnsi="Arial"/>
          <w:color w:val="000000"/>
          <w:sz w:val="24"/>
        </w:rPr>
        <w:t>Consulta de amenazas en Disaster Alert</w:t>
      </w:r>
    </w:p>
    <w:p>
      <w:pPr>
        <w:widowControl/>
        <w:jc w:val="both"/>
      </w:pPr>
      <w:bookmarkStart w:id="247" w:name="fig_web_13"/>
      <w:r>
        <w:rPr>
          <w:b/>
        </w:rPr>
        <w:t xml:space="preserve">Figura 13. </w:t>
      </w:r>
      <w:r>
        <w:t xml:space="preserve">Captura de Disaster Alert, la aplicación pública del Pacific Disaster Center (PDC), del 25 de octubre de 2026 a las 18 h 19 min UTC, según el reloj visible. El mapa de Puerto Rico muestra la capa Wildfire Weather Index, con su leyenda de categorías de peligro meteorológico de incendios. Esta capa representa condiciones meteorológicas favorables al fuego, no detecciones de incendios activos </w:t>
      </w:r>
      <w:hyperlink w:anchor="ref_121">
        <w:r>
          <w:rPr>
            <w:color w:val="0563C1"/>
            <w:vertAlign w:val="superscript"/>
            <w:sz w:val="18"/>
          </w:rPr>
          <w:t>121</w:t>
        </w:r>
      </w:hyperlink>
      <w:r>
        <w:t xml:space="preserve">. La captura conserva la interfaz y las leyendas originales de la plataforma. No es un mapa elaborado por nosotros ni describe las condiciones actuales </w:t>
      </w:r>
      <w:hyperlink w:anchor="ref_058">
        <w:r>
          <w:rPr>
            <w:color w:val="0563C1"/>
            <w:vertAlign w:val="superscript"/>
            <w:sz w:val="18"/>
          </w:rPr>
          <w:t>58</w:t>
        </w:r>
      </w:hyperlink>
      <w:r>
        <w:rPr>
          <w:vertAlign w:val="superscript"/>
        </w:rPr>
        <w:t>,</w:t>
      </w:r>
      <w:hyperlink w:anchor="ref_064">
        <w:r>
          <w:rPr>
            <w:color w:val="0563C1"/>
            <w:vertAlign w:val="superscript"/>
            <w:sz w:val="18"/>
          </w:rPr>
          <w:t>64</w:t>
        </w:r>
      </w:hyperlink>
      <w:r>
        <w:t>.</w:t>
      </w:r>
      <w:bookmarkEnd w:id="247"/>
    </w:p>
    <w:p>
      <w:pPr>
        <w:pStyle w:val="Heading2"/>
        <w:keepNext/>
        <w:widowControl/>
        <w:spacing w:before="160" w:after="120"/>
        <w:jc w:val="left"/>
      </w:pPr>
      <w:r>
        <w:rPr>
          <w:rFonts w:ascii="Arial" w:hAnsi="Arial"/>
          <w:color w:val="000000"/>
          <w:sz w:val="24"/>
        </w:rPr>
        <w:t>Exposición a sequía en Puerto Rico</w:t>
      </w:r>
    </w:p>
    <w:p>
      <w:pPr>
        <w:widowControl/>
        <w:jc w:val="both"/>
      </w:pPr>
      <w:bookmarkStart w:id="248" w:name="fig_web_14"/>
      <w:bookmarkEnd w:id="248"/>
      <w:r>
        <w:rPr>
          <w:b/>
        </w:rPr>
        <w:t xml:space="preserve">Figura 14. </w:t>
      </w:r>
      <w:r>
        <w:t xml:space="preserve">Ejemplo de uso de DisasterAWARE, plataforma del Centro de Desastres del Pacífico (PDC, por sus siglas en inglés) que reúne información de distintas amenazas para apoyar la preparación y respuesta de manejadores de emergencias y organizaciones humanitarias. Disaster Alert ofrece acceso público mediante una aplicación web y una app móvil gratuita </w:t>
      </w:r>
      <w:hyperlink w:anchor="ref_058">
        <w:r>
          <w:rPr>
            <w:color w:val="0563C1"/>
            <w:vertAlign w:val="superscript"/>
            <w:sz w:val="18"/>
          </w:rPr>
          <w:t>58</w:t>
        </w:r>
      </w:hyperlink>
      <w:r>
        <w:rPr>
          <w:sz w:val="18"/>
          <w:vertAlign w:val="superscript"/>
        </w:rPr>
        <w:t>,</w:t>
      </w:r>
      <w:hyperlink w:anchor="ref_064">
        <w:r>
          <w:rPr>
            <w:color w:val="0563C1"/>
            <w:vertAlign w:val="superscript"/>
            <w:sz w:val="18"/>
          </w:rPr>
          <w:t>64</w:t>
        </w:r>
      </w:hyperlink>
      <w:r>
        <w:t xml:space="preserve">. Se presenta el informe de sequía en Puerto Rico del 22 de octubre de 2026, generado por PDC con información del Monitor de Sequía de Estados Unidos. (A) Informe original y mapa del área de exposición. (B) Población y hogares estimados en esa área. (C) Distribución de la población expuesta por edades. (D) Capital expuesto, correspondiente al valor estimado de reemplazo de edificios e infraestructura, no a pérdidas económicas. PDC calcula la exposición de población y capital mediante su modelo de impacto multiamenaza, AIM, del inglés </w:t>
      </w:r>
      <w:r>
        <w:rPr>
          <w:i/>
        </w:rPr>
        <w:t>All Hazards Impact Model</w:t>
      </w:r>
      <w:r>
        <w:t xml:space="preserve"> </w:t>
      </w:r>
      <w:hyperlink w:anchor="ref_061">
        <w:r>
          <w:rPr>
            <w:color w:val="0563C1"/>
            <w:vertAlign w:val="superscript"/>
            <w:sz w:val="18"/>
          </w:rPr>
          <w:t>61</w:t>
        </w:r>
      </w:hyperlink>
      <w:r>
        <w:rPr>
          <w:sz w:val="18"/>
          <w:vertAlign w:val="superscript"/>
        </w:rPr>
        <w:t>,</w:t>
      </w:r>
      <w:hyperlink w:anchor="ref_060">
        <w:r>
          <w:rPr>
            <w:color w:val="0563C1"/>
            <w:vertAlign w:val="superscript"/>
            <w:sz w:val="18"/>
          </w:rPr>
          <w:t>60</w:t>
        </w:r>
      </w:hyperlink>
      <w:r>
        <w:t xml:space="preserve">. La plataforma también ofrece, entre otras, capas de peligro de inundaciones repentinas y del índice meteorológico de incendios. Este último tiene una resolución aproximada de 8 km y utiliza datos del Centro Europeo de Previsiones Meteorológicas a Plazo Medio (ECMWF, por sus siglas en inglés). Representa condiciones meteorológicas para los incendios, no detecciones de incendios activos </w:t>
      </w:r>
      <w:hyperlink w:anchor="ref_121">
        <w:r>
          <w:rPr>
            <w:color w:val="0563C1"/>
            <w:vertAlign w:val="superscript"/>
            <w:sz w:val="18"/>
          </w:rPr>
          <w:t>121</w:t>
        </w:r>
      </w:hyperlink>
      <w:r>
        <w:t xml:space="preserve">. En las capturas utilizadas no se visualizaron datos de deslizamientos para Puerto Rico, aunque PDC documenta la integración de LHASA de NASA </w:t>
      </w:r>
      <w:hyperlink w:anchor="ref_122">
        <w:r>
          <w:rPr>
            <w:color w:val="0563C1"/>
            <w:vertAlign w:val="superscript"/>
            <w:sz w:val="18"/>
          </w:rPr>
          <w:t>122</w:t>
        </w:r>
      </w:hyperlink>
      <w:r>
        <w:t xml:space="preserve">. En PDC se aplica inteligencia artificial para organizar información de eventos y analizar patrones de riesgo y vulnerabilidad </w:t>
      </w:r>
      <w:hyperlink w:anchor="ref_059">
        <w:r>
          <w:rPr>
            <w:color w:val="0563C1"/>
            <w:vertAlign w:val="superscript"/>
            <w:sz w:val="18"/>
          </w:rPr>
          <w:t>59</w:t>
        </w:r>
      </w:hyperlink>
      <w:r>
        <w:t>.</w:t>
      </w:r>
    </w:p>
    <w:p>
      <w:pPr>
        <w:pStyle w:val="Heading2"/>
        <w:keepNext/>
        <w:widowControl/>
        <w:spacing w:before="160" w:after="120"/>
        <w:jc w:val="left"/>
      </w:pPr>
      <w:r>
        <w:rPr>
          <w:rFonts w:ascii="Arial" w:hAnsi="Arial"/>
          <w:color w:val="000000"/>
          <w:sz w:val="24"/>
        </w:rPr>
        <w:t>Consulta de evaluaciones posincendio</w:t>
      </w:r>
    </w:p>
    <w:p>
      <w:pPr>
        <w:widowControl/>
        <w:jc w:val="both"/>
      </w:pPr>
      <w:bookmarkStart w:id="115" w:name="fig_web_15"/>
      <w:bookmarkEnd w:id="115"/>
      <w:r>
        <w:rPr>
          <w:b/>
        </w:rPr>
        <w:t xml:space="preserve">Figura 15. </w:t>
      </w:r>
      <w:r>
        <w:t xml:space="preserve">Visor de evaluaciones de peligro de flujos de detritos posincendio del USGS, reproducido como recurso de consulta. La imagen oficial reúne lugares evaluados entre 2013 y 2025. No corresponde a una ejecución de Wildcat para Puerto Rico. Este programa es una opción por explorar, cuya aplicación local requiere comprobar la pertinencia de sus modelos y datos de entrada </w:t>
      </w:r>
      <w:hyperlink w:anchor="ref_118" w:history="1">
        <w:r>
          <w:rPr>
            <w:rFonts w:ascii="Arial" w:hAnsi="Arial"/>
            <w:color w:val="0563C1"/>
            <w:vertAlign w:val="superscript"/>
            <w:sz w:val="18"/>
          </w:rPr>
          <w:t>118</w:t>
        </w:r>
      </w:hyperlink>
      <w:r>
        <w:rPr>
          <w:sz w:val="18"/>
          <w:vertAlign w:val="superscript"/>
        </w:rPr>
        <w:t>,</w:t>
      </w:r>
      <w:hyperlink w:anchor="ref_069" w:history="1">
        <w:r>
          <w:rPr>
            <w:rFonts w:ascii="Arial" w:hAnsi="Arial"/>
            <w:color w:val="0563C1"/>
            <w:vertAlign w:val="superscript"/>
            <w:sz w:val="18"/>
          </w:rPr>
          <w:t>69</w:t>
        </w:r>
      </w:hyperlink>
      <w:r>
        <w:t>.</w:t>
      </w:r>
    </w:p>
    <w:p>
      <w:pPr>
        <w:pStyle w:val="Heading2"/>
        <w:keepNext/>
        <w:widowControl/>
        <w:spacing w:before="160" w:after="120"/>
        <w:jc w:val="left"/>
      </w:pPr>
      <w:r>
        <w:rPr>
          <w:rFonts w:ascii="Arial" w:hAnsi="Arial"/>
          <w:color w:val="000000"/>
          <w:sz w:val="24"/>
        </w:rPr>
        <w:t>Acceso a datos con NASA Earthdata Search</w:t>
      </w:r>
    </w:p>
    <w:p>
      <w:pPr>
        <w:widowControl/>
        <w:jc w:val="both"/>
      </w:pPr>
      <w:bookmarkStart w:id="116" w:name="fig_web_16"/>
      <w:bookmarkEnd w:id="116"/>
      <w:r>
        <w:rPr>
          <w:b/>
        </w:rPr>
        <w:t xml:space="preserve">Figura 16. </w:t>
      </w:r>
      <w:r>
        <w:t xml:space="preserve">Página de inicio de Earthdata Search de NASA, una interfaz para localizar conjuntos de datos de ciencias de la Tierra mediante palabras clave y filtros temporales y espaciales. La consulta permite seleccionar productos según el lugar y el período de interés </w:t>
      </w:r>
      <w:hyperlink w:anchor="ref_098" w:history="1">
        <w:r>
          <w:rPr>
            <w:rFonts w:ascii="Arial" w:hAnsi="Arial"/>
            <w:color w:val="0563C1"/>
            <w:vertAlign w:val="superscript"/>
            <w:sz w:val="18"/>
          </w:rPr>
          <w:t>98</w:t>
        </w:r>
      </w:hyperlink>
      <w:r>
        <w:t>.</w:t>
      </w:r>
    </w:p>
    <w:p w14:paraId="7A3C3CCB" w14:textId="77777777" w:rsidR="00261A4E" w:rsidRPr="00CD699B" w:rsidRDefault="00000000" w:rsidP="00E60ED7">
      <w:pPr>
        <w:pStyle w:val="Heading1"/>
        <w:keepNext/>
        <w:widowControl/>
        <w:spacing w:before="280" w:after="120"/>
        <w:jc w:val="left"/>
        <w:rPr>
          <w:rFonts w:ascii="Arial" w:hAnsi="Arial" w:cs="Arial"/>
          <w:sz w:val="24"/>
          <w:szCs w:val="24"/>
          <w:lang w:val="es-PR"/>
        </w:rPr>
      </w:pPr>
      <w:bookmarkStart w:id="243" w:name="seccion_06"/>
      <w:r w:rsidRPr="00CD699B">
        <w:rPr>
          <w:rFonts w:ascii="Arial" w:hAnsi="Arial" w:cs="Arial"/>
          <w:color w:val="000000"/>
          <w:sz w:val="30"/>
          <w:szCs w:val="24"/>
          <w:lang w:val="es-PR"/>
        </w:rPr>
        <w:t>Preparación computacional y atribuciones</w:t>
      </w:r>
      <w:bookmarkEnd w:id="243"/>
    </w:p>
    <w:p w14:paraId="73F53FF7" w14:textId="77777777" w:rsidR="00261A4E" w:rsidRPr="00CD699B" w:rsidRDefault="00000000" w:rsidP="00E60ED7">
      <w:pPr>
        <w:widowControl/>
        <w:jc w:val="both"/>
        <w:rPr>
          <w:rFonts w:cs="Arial"/>
          <w:sz w:val="24"/>
          <w:szCs w:val="24"/>
          <w:lang w:val="es-PR"/>
        </w:rPr>
      </w:pPr>
      <w:r w:rsidRPr="00CD699B">
        <w:rPr>
          <w:rFonts w:cs="Arial"/>
          <w:sz w:val="24"/>
          <w:szCs w:val="24"/>
          <w:lang w:val="es-PR"/>
        </w:rPr>
        <w:t>Codex de OpenAI se utilizó como apoyo para desarrollar y revisar scripts, consultar documentación, organizar referencias y preparar los archivos gráficos y editables. Las fuentes científicas y los datos se atribuyen a sus productores. La asistencia de IA no sustituye la evaluación de las limitaciones de cada producto ni una validación de campo.</w:t>
      </w:r>
    </w:p>
    <w:p w14:paraId="22A3C943" w14:textId="77777777" w:rsidR="00261A4E" w:rsidRPr="00CD699B" w:rsidRDefault="00000000" w:rsidP="00E60ED7">
      <w:pPr>
        <w:widowControl/>
        <w:jc w:val="both"/>
        <w:rPr>
          <w:rFonts w:cs="Arial"/>
          <w:sz w:val="24"/>
          <w:szCs w:val="24"/>
          <w:lang w:val="es-PR"/>
        </w:rPr>
      </w:pPr>
      <w:r w:rsidRPr="00CD699B">
        <w:rPr>
          <w:rFonts w:cs="Arial"/>
          <w:sz w:val="24"/>
          <w:szCs w:val="24"/>
          <w:lang w:val="es-PR"/>
        </w:rPr>
        <w:t>La preparación incluyó Python y sus bibliotecas, QGIS, Orfeo ToolBox, GDAL, Node.js, Sharp y Canvas mediante @napi-rs/canvas. El código QR se generó con el codificador de ReportLab y Pillow. El documento se preparó con python-docx. PowerPoint es el formato editable de entrega. Canvas es una tecnología de renderizado y no Canva. No se atribuye uso de Canva sin evidencia.</w:t>
      </w:r>
    </w:p>
    <w:p w14:paraId="006CE3CA" w14:textId="77777777" w:rsidR="00261A4E" w:rsidRPr="00CD699B" w:rsidRDefault="00000000" w:rsidP="00E60ED7">
      <w:pPr>
        <w:widowControl/>
        <w:jc w:val="both"/>
        <w:rPr>
          <w:rFonts w:cs="Arial"/>
          <w:sz w:val="24"/>
          <w:szCs w:val="24"/>
          <w:lang w:val="es-PR"/>
        </w:rPr>
      </w:pPr>
      <w:r w:rsidRPr="00CD699B">
        <w:rPr>
          <w:rFonts w:cs="Arial"/>
          <w:sz w:val="24"/>
          <w:szCs w:val="24"/>
          <w:lang w:val="es-PR"/>
        </w:rPr>
        <w:t>Las miniaturas de cuenca y modelo digital de superficie son ilustraciones conceptuales preparadas con generación de imágenes de OpenAI y aprobadas para representar tipos de datos. La litología y otros motivos son esquemáticos. Los mapas de resultados utilizan los datos georreferenciados de sus fuentes. La miniatura térmica, las dos de elevación, la susceptibilidad y los polígonos del inventario tienen la procedencia real descrita en las notas de metodología.</w:t>
      </w:r>
    </w:p>
    <w:p w14:paraId="6C6B64B1" w14:textId="77777777" w:rsidR="00261A4E" w:rsidRPr="00CD699B" w:rsidRDefault="00000000" w:rsidP="00E60ED7">
      <w:pPr>
        <w:widowControl/>
        <w:jc w:val="both"/>
        <w:rPr>
          <w:rFonts w:cs="Arial"/>
          <w:sz w:val="24"/>
          <w:szCs w:val="24"/>
        </w:rPr>
      </w:pPr>
      <w:r w:rsidRPr="00CD699B">
        <w:rPr>
          <w:rFonts w:cs="Arial"/>
          <w:sz w:val="24"/>
          <w:szCs w:val="24"/>
        </w:rPr>
        <w:lastRenderedPageBreak/>
        <w:t>The AlphaEarth Foundations Satellite Embedding dataset is produced by Google and Google DeepMind.</w:t>
      </w:r>
    </w:p>
    <w:p w14:paraId="6F02CFDD" w14:textId="77777777" w:rsidR="00261A4E" w:rsidRPr="00CD699B" w:rsidRDefault="00000000">
      <w:pPr>
        <w:pStyle w:val="Heading1"/>
        <w:keepNext/>
        <w:widowControl/>
        <w:spacing w:before="280" w:after="120"/>
        <w:jc w:val="left"/>
        <w:rPr>
          <w:rFonts w:ascii="Arial" w:hAnsi="Arial" w:cs="Arial"/>
          <w:sz w:val="24"/>
          <w:szCs w:val="24"/>
          <w:lang w:val="es-PR"/>
        </w:rPr>
      </w:pPr>
      <w:bookmarkStart w:id="244" w:name="seccion_07"/>
      <w:r w:rsidRPr="00CD699B">
        <w:rPr>
          <w:rFonts w:ascii="Arial" w:hAnsi="Arial" w:cs="Arial"/>
          <w:color w:val="000000"/>
          <w:sz w:val="30"/>
          <w:szCs w:val="24"/>
          <w:lang w:val="es-PR"/>
        </w:rPr>
        <w:t>Enlaces técnicos complementarios</w:t>
      </w:r>
      <w:bookmarkEnd w:id="244"/>
    </w:p>
    <w:p w14:paraId="59ED3683"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NASA y USGS</w:t>
      </w:r>
    </w:p>
    <w:p w14:paraId="7C5128B6" w14:textId="77777777" w:rsidR="00261A4E" w:rsidRPr="00CD699B" w:rsidRDefault="00000000">
      <w:pPr>
        <w:widowControl/>
        <w:spacing w:after="80"/>
        <w:jc w:val="left"/>
        <w:rPr>
          <w:rFonts w:cs="Arial"/>
          <w:sz w:val="24"/>
          <w:szCs w:val="24"/>
          <w:lang w:val="es-PR"/>
        </w:rPr>
      </w:pPr>
      <w:hyperlink r:id="rId194">
        <w:r w:rsidRPr="00CD699B">
          <w:rPr>
            <w:rFonts w:cs="Arial"/>
            <w:color w:val="155A88"/>
            <w:sz w:val="24"/>
            <w:szCs w:val="24"/>
            <w:lang w:val="es-PR"/>
          </w:rPr>
          <w:t>https://www.usgs.gov/tools/shoreline-changes-puerto-rico</w:t>
        </w:r>
      </w:hyperlink>
    </w:p>
    <w:p w14:paraId="5093C840" w14:textId="77777777" w:rsidR="00261A4E" w:rsidRPr="00CD699B" w:rsidRDefault="00000000">
      <w:pPr>
        <w:widowControl/>
        <w:spacing w:after="80"/>
        <w:jc w:val="left"/>
        <w:rPr>
          <w:rFonts w:cs="Arial"/>
          <w:sz w:val="24"/>
          <w:szCs w:val="24"/>
          <w:lang w:val="es-PR"/>
        </w:rPr>
      </w:pPr>
      <w:hyperlink r:id="rId195">
        <w:r w:rsidRPr="00CD699B">
          <w:rPr>
            <w:rFonts w:cs="Arial"/>
            <w:color w:val="155A88"/>
            <w:sz w:val="24"/>
            <w:szCs w:val="24"/>
            <w:lang w:val="es-PR"/>
          </w:rPr>
          <w:t>https://pubs.usgs.gov/of/2020/1022/</w:t>
        </w:r>
      </w:hyperlink>
    </w:p>
    <w:p w14:paraId="50761C16" w14:textId="77777777" w:rsidR="00261A4E" w:rsidRPr="00CD699B" w:rsidRDefault="00000000">
      <w:pPr>
        <w:widowControl/>
        <w:spacing w:after="80"/>
        <w:jc w:val="left"/>
        <w:rPr>
          <w:rFonts w:cs="Arial"/>
          <w:sz w:val="24"/>
          <w:szCs w:val="24"/>
          <w:lang w:val="es-PR"/>
        </w:rPr>
      </w:pPr>
      <w:hyperlink r:id="rId196">
        <w:r w:rsidRPr="00CD699B">
          <w:rPr>
            <w:rFonts w:cs="Arial"/>
            <w:color w:val="155A88"/>
            <w:sz w:val="24"/>
            <w:szCs w:val="24"/>
            <w:lang w:val="es-PR"/>
          </w:rPr>
          <w:t>https://www.usgs.gov/faqs/what-a-digital-elevation-model-dem</w:t>
        </w:r>
      </w:hyperlink>
    </w:p>
    <w:p w14:paraId="5E2053DA" w14:textId="77777777" w:rsidR="00261A4E" w:rsidRPr="00CD699B" w:rsidRDefault="00000000">
      <w:pPr>
        <w:widowControl/>
        <w:spacing w:after="80"/>
        <w:jc w:val="left"/>
        <w:rPr>
          <w:rFonts w:cs="Arial"/>
          <w:sz w:val="24"/>
          <w:szCs w:val="24"/>
          <w:lang w:val="es-PR"/>
        </w:rPr>
      </w:pPr>
      <w:hyperlink r:id="rId197">
        <w:r w:rsidRPr="00CD699B">
          <w:rPr>
            <w:rFonts w:cs="Arial"/>
            <w:color w:val="155A88"/>
            <w:sz w:val="24"/>
            <w:szCs w:val="24"/>
            <w:lang w:val="es-PR"/>
          </w:rPr>
          <w:t>https://pubs.usgs.gov/publication/70192079</w:t>
        </w:r>
      </w:hyperlink>
    </w:p>
    <w:p w14:paraId="193DC690" w14:textId="77777777" w:rsidR="00261A4E" w:rsidRPr="00CD699B" w:rsidRDefault="00000000">
      <w:pPr>
        <w:widowControl/>
        <w:spacing w:after="80"/>
        <w:jc w:val="left"/>
        <w:rPr>
          <w:rFonts w:cs="Arial"/>
          <w:sz w:val="24"/>
          <w:szCs w:val="24"/>
          <w:lang w:val="es-PR"/>
        </w:rPr>
      </w:pPr>
      <w:hyperlink r:id="rId198">
        <w:r w:rsidRPr="00CD699B">
          <w:rPr>
            <w:rFonts w:cs="Arial"/>
            <w:color w:val="155A88"/>
            <w:sz w:val="24"/>
            <w:szCs w:val="24"/>
            <w:lang w:val="es-PR"/>
          </w:rPr>
          <w:t>https://www.usgs.gov/water-science-school/science/how-streamflow-measured</w:t>
        </w:r>
      </w:hyperlink>
    </w:p>
    <w:p w14:paraId="71F73928" w14:textId="77777777" w:rsidR="00261A4E" w:rsidRPr="00CD699B" w:rsidRDefault="00000000">
      <w:pPr>
        <w:widowControl/>
        <w:spacing w:after="80"/>
        <w:jc w:val="left"/>
        <w:rPr>
          <w:rFonts w:cs="Arial"/>
          <w:sz w:val="24"/>
          <w:szCs w:val="24"/>
          <w:lang w:val="es-PR"/>
        </w:rPr>
      </w:pPr>
      <w:hyperlink r:id="rId199">
        <w:r w:rsidRPr="00CD699B">
          <w:rPr>
            <w:rFonts w:cs="Arial"/>
            <w:color w:val="155A88"/>
            <w:sz w:val="24"/>
            <w:szCs w:val="24"/>
            <w:lang w:val="es-PR"/>
          </w:rPr>
          <w:t>https://lpdaac.usgs.gov/documents/1835/OPERA_DIST_ATBD__V1.pdf</w:t>
        </w:r>
      </w:hyperlink>
    </w:p>
    <w:p w14:paraId="3458B23C" w14:textId="77777777" w:rsidR="00261A4E" w:rsidRPr="00CD699B" w:rsidRDefault="00000000">
      <w:pPr>
        <w:widowControl/>
        <w:spacing w:after="80"/>
        <w:jc w:val="left"/>
        <w:rPr>
          <w:rFonts w:cs="Arial"/>
          <w:sz w:val="24"/>
          <w:szCs w:val="24"/>
          <w:lang w:val="es-PR"/>
        </w:rPr>
      </w:pPr>
      <w:hyperlink r:id="rId200">
        <w:r w:rsidRPr="00CD699B">
          <w:rPr>
            <w:rFonts w:cs="Arial"/>
            <w:color w:val="155A88"/>
            <w:sz w:val="24"/>
            <w:szCs w:val="24"/>
            <w:lang w:val="es-PR"/>
          </w:rPr>
          <w:t>https://portal.nccs.nasa.gov/datashare/landslides/fcast/hazard/</w:t>
        </w:r>
      </w:hyperlink>
    </w:p>
    <w:p w14:paraId="49BA87A1" w14:textId="77777777" w:rsidR="00261A4E" w:rsidRPr="00CD699B" w:rsidRDefault="00000000">
      <w:pPr>
        <w:widowControl/>
        <w:spacing w:after="80"/>
        <w:jc w:val="left"/>
        <w:rPr>
          <w:rFonts w:cs="Arial"/>
          <w:sz w:val="24"/>
          <w:szCs w:val="24"/>
          <w:lang w:val="es-PR"/>
        </w:rPr>
      </w:pPr>
      <w:hyperlink r:id="rId201">
        <w:r w:rsidRPr="00CD699B">
          <w:rPr>
            <w:rFonts w:cs="Arial"/>
            <w:color w:val="155A88"/>
            <w:sz w:val="24"/>
            <w:szCs w:val="24"/>
            <w:lang w:val="es-PR"/>
          </w:rPr>
          <w:t>https://ntrs.nasa.gov/api/citations/20250006915/downloads/JAMC_Stanley_accepted.pdf</w:t>
        </w:r>
      </w:hyperlink>
    </w:p>
    <w:p w14:paraId="13F2118B" w14:textId="77777777" w:rsidR="00261A4E" w:rsidRPr="00CD699B" w:rsidRDefault="00000000">
      <w:pPr>
        <w:widowControl/>
        <w:spacing w:after="80"/>
        <w:jc w:val="left"/>
        <w:rPr>
          <w:rFonts w:cs="Arial"/>
          <w:sz w:val="24"/>
          <w:szCs w:val="24"/>
          <w:lang w:val="es-PR"/>
        </w:rPr>
      </w:pPr>
      <w:hyperlink r:id="rId202">
        <w:r w:rsidRPr="00CD699B">
          <w:rPr>
            <w:rFonts w:cs="Arial"/>
            <w:color w:val="155A88"/>
            <w:sz w:val="24"/>
            <w:szCs w:val="24"/>
            <w:lang w:val="es-PR"/>
          </w:rPr>
          <w:t>https://www.usgs.gov/glossary/earthquake-hazards-program</w:t>
        </w:r>
      </w:hyperlink>
    </w:p>
    <w:p w14:paraId="4897C41B" w14:textId="77777777" w:rsidR="00261A4E" w:rsidRPr="00CD699B" w:rsidRDefault="00000000">
      <w:pPr>
        <w:widowControl/>
        <w:spacing w:after="80"/>
        <w:jc w:val="left"/>
        <w:rPr>
          <w:rFonts w:cs="Arial"/>
          <w:sz w:val="24"/>
          <w:szCs w:val="24"/>
          <w:lang w:val="es-PR"/>
        </w:rPr>
      </w:pPr>
      <w:hyperlink r:id="rId203">
        <w:r w:rsidRPr="00CD699B">
          <w:rPr>
            <w:rFonts w:cs="Arial"/>
            <w:color w:val="155A88"/>
            <w:sz w:val="24"/>
            <w:szCs w:val="24"/>
            <w:lang w:val="es-PR"/>
          </w:rPr>
          <w:t>https://ntrs.nasa.gov/citations/20210000782</w:t>
        </w:r>
      </w:hyperlink>
    </w:p>
    <w:p w14:paraId="014B2C02" w14:textId="77777777" w:rsidR="00261A4E" w:rsidRPr="00CD699B" w:rsidRDefault="00000000">
      <w:pPr>
        <w:widowControl/>
        <w:spacing w:after="80"/>
        <w:jc w:val="left"/>
        <w:rPr>
          <w:rFonts w:cs="Arial"/>
          <w:sz w:val="24"/>
          <w:szCs w:val="24"/>
          <w:lang w:val="es-PR"/>
        </w:rPr>
      </w:pPr>
      <w:hyperlink r:id="rId204">
        <w:r w:rsidRPr="00CD699B">
          <w:rPr>
            <w:rFonts w:cs="Arial"/>
            <w:color w:val="155A88"/>
            <w:sz w:val="24"/>
            <w:szCs w:val="24"/>
            <w:lang w:val="es-PR"/>
          </w:rPr>
          <w:t>https://www.usgs.gov/data/map-data-landslides-triggered-hurricane-maria-four-study-areas-puerto-rico</w:t>
        </w:r>
      </w:hyperlink>
    </w:p>
    <w:p w14:paraId="3BE4074B" w14:textId="77777777" w:rsidR="00261A4E" w:rsidRPr="00CD699B" w:rsidRDefault="00000000">
      <w:pPr>
        <w:widowControl/>
        <w:spacing w:after="80"/>
        <w:jc w:val="left"/>
        <w:rPr>
          <w:rFonts w:cs="Arial"/>
          <w:sz w:val="24"/>
          <w:szCs w:val="24"/>
          <w:lang w:val="es-PR"/>
        </w:rPr>
      </w:pPr>
      <w:hyperlink r:id="rId205">
        <w:r w:rsidRPr="00CD699B">
          <w:rPr>
            <w:rFonts w:cs="Arial"/>
            <w:color w:val="155A88"/>
            <w:sz w:val="24"/>
            <w:szCs w:val="24"/>
            <w:lang w:val="es-PR"/>
          </w:rPr>
          <w:t>https://science.nasa.gov/blogs/earth-matters/2017/06/13/how-to-pan-sharpen-landsat-imagery/</w:t>
        </w:r>
      </w:hyperlink>
    </w:p>
    <w:p w14:paraId="35F8956D" w14:textId="77777777" w:rsidR="00261A4E" w:rsidRPr="00CD699B" w:rsidRDefault="00000000">
      <w:pPr>
        <w:widowControl/>
        <w:spacing w:after="80"/>
        <w:jc w:val="left"/>
        <w:rPr>
          <w:rFonts w:cs="Arial"/>
          <w:sz w:val="24"/>
          <w:szCs w:val="24"/>
          <w:lang w:val="es-PR"/>
        </w:rPr>
      </w:pPr>
      <w:hyperlink r:id="rId206">
        <w:r w:rsidRPr="00CD699B">
          <w:rPr>
            <w:rFonts w:cs="Arial"/>
            <w:color w:val="155A88"/>
            <w:sz w:val="24"/>
            <w:szCs w:val="24"/>
            <w:lang w:val="es-PR"/>
          </w:rPr>
          <w:t>https://waterdata.usgs.gov/monitoring-location/USGS-50129300/</w:t>
        </w:r>
      </w:hyperlink>
    </w:p>
    <w:p w14:paraId="1C8938FD" w14:textId="77777777" w:rsidR="00261A4E" w:rsidRPr="00CD699B" w:rsidRDefault="00000000">
      <w:pPr>
        <w:widowControl/>
        <w:spacing w:after="80"/>
        <w:jc w:val="left"/>
        <w:rPr>
          <w:rFonts w:cs="Arial"/>
          <w:sz w:val="24"/>
          <w:szCs w:val="24"/>
          <w:lang w:val="es-PR"/>
        </w:rPr>
      </w:pPr>
      <w:hyperlink r:id="rId207">
        <w:r w:rsidRPr="00CD699B">
          <w:rPr>
            <w:rFonts w:cs="Arial"/>
            <w:color w:val="155A88"/>
            <w:sz w:val="24"/>
            <w:szCs w:val="24"/>
            <w:lang w:val="es-PR"/>
          </w:rPr>
          <w:t>https://waterdata.usgs.gov/monitoring-location/USGS-50128940/</w:t>
        </w:r>
      </w:hyperlink>
    </w:p>
    <w:p w14:paraId="575BF2D6" w14:textId="77777777" w:rsidR="00261A4E" w:rsidRPr="00CD699B" w:rsidRDefault="00000000">
      <w:pPr>
        <w:widowControl/>
        <w:spacing w:after="80"/>
        <w:jc w:val="left"/>
        <w:rPr>
          <w:rFonts w:cs="Arial"/>
          <w:sz w:val="24"/>
          <w:szCs w:val="24"/>
          <w:lang w:val="es-PR"/>
        </w:rPr>
      </w:pPr>
      <w:hyperlink r:id="rId208">
        <w:r w:rsidRPr="00CD699B">
          <w:rPr>
            <w:rFonts w:cs="Arial"/>
            <w:color w:val="155A88"/>
            <w:sz w:val="24"/>
            <w:szCs w:val="24"/>
            <w:lang w:val="es-PR"/>
          </w:rPr>
          <w:t>https://waterservices.usgs.gov/nwis/iv/?format=json&amp;sites=50128900,50129254&amp;startDT=2024-05-06&amp;endDT=2024-05-16&amp;parameterCd=00045,00060&amp;siteStatus=all</w:t>
        </w:r>
      </w:hyperlink>
    </w:p>
    <w:p w14:paraId="7D7FED08" w14:textId="77777777" w:rsidR="00261A4E" w:rsidRPr="00CD699B" w:rsidRDefault="00000000">
      <w:pPr>
        <w:widowControl/>
        <w:spacing w:after="80"/>
        <w:jc w:val="left"/>
        <w:rPr>
          <w:rFonts w:cs="Arial"/>
          <w:sz w:val="24"/>
          <w:szCs w:val="24"/>
          <w:lang w:val="es-PR"/>
        </w:rPr>
      </w:pPr>
      <w:hyperlink r:id="rId209">
        <w:r w:rsidRPr="00CD699B">
          <w:rPr>
            <w:rFonts w:cs="Arial"/>
            <w:color w:val="155A88"/>
            <w:sz w:val="24"/>
            <w:szCs w:val="24"/>
            <w:lang w:val="es-PR"/>
          </w:rPr>
          <w:t>https://pubs.usgs.gov/wri/wri014187/wri01_4187.pdf</w:t>
        </w:r>
      </w:hyperlink>
    </w:p>
    <w:p w14:paraId="2FB53E53" w14:textId="77777777" w:rsidR="00261A4E" w:rsidRPr="00CD699B" w:rsidRDefault="00000000">
      <w:pPr>
        <w:widowControl/>
        <w:spacing w:after="80"/>
        <w:jc w:val="left"/>
        <w:rPr>
          <w:rFonts w:cs="Arial"/>
          <w:sz w:val="24"/>
          <w:szCs w:val="24"/>
          <w:lang w:val="es-PR"/>
        </w:rPr>
      </w:pPr>
      <w:hyperlink r:id="rId210">
        <w:r w:rsidRPr="00CD699B">
          <w:rPr>
            <w:rFonts w:cs="Arial"/>
            <w:color w:val="155A88"/>
            <w:sz w:val="24"/>
            <w:szCs w:val="24"/>
            <w:lang w:val="es-PR"/>
          </w:rPr>
          <w:t>https://pr.water.usgs.gov/data/gis/drainage/DA_50129254_lttr.pdf</w:t>
        </w:r>
      </w:hyperlink>
    </w:p>
    <w:p w14:paraId="5724B7B7" w14:textId="77777777" w:rsidR="00261A4E" w:rsidRPr="00CD699B" w:rsidRDefault="00000000">
      <w:pPr>
        <w:widowControl/>
        <w:spacing w:after="80"/>
        <w:jc w:val="left"/>
        <w:rPr>
          <w:rFonts w:cs="Arial"/>
          <w:sz w:val="24"/>
          <w:szCs w:val="24"/>
          <w:lang w:val="es-PR"/>
        </w:rPr>
      </w:pPr>
      <w:hyperlink r:id="rId211">
        <w:r w:rsidRPr="00CD699B">
          <w:rPr>
            <w:rFonts w:cs="Arial"/>
            <w:color w:val="155A88"/>
            <w:sz w:val="24"/>
            <w:szCs w:val="24"/>
            <w:lang w:val="es-PR"/>
          </w:rPr>
          <w:t>https://pr.water.usgs.gov/data/gis/drainage/sw50129254da.zip</w:t>
        </w:r>
      </w:hyperlink>
    </w:p>
    <w:p w14:paraId="36A8BED9" w14:textId="77777777" w:rsidR="00261A4E" w:rsidRPr="00CD699B" w:rsidRDefault="00000000">
      <w:pPr>
        <w:widowControl/>
        <w:spacing w:after="80"/>
        <w:jc w:val="left"/>
        <w:rPr>
          <w:rFonts w:cs="Arial"/>
          <w:sz w:val="24"/>
          <w:szCs w:val="24"/>
          <w:lang w:val="es-PR"/>
        </w:rPr>
      </w:pPr>
      <w:hyperlink r:id="rId212">
        <w:r w:rsidRPr="00CD699B">
          <w:rPr>
            <w:rFonts w:cs="Arial"/>
            <w:color w:val="155A88"/>
            <w:sz w:val="24"/>
            <w:szCs w:val="24"/>
            <w:lang w:val="es-PR"/>
          </w:rPr>
          <w:t>https://waterservices.usgs.gov/nwis/iv/?format=json&amp;sites=50039500&amp;parameterCd=00060,00065&amp;startDT=2025-04-01&amp;endDT=2025-05-15&amp;siteStatus=all</w:t>
        </w:r>
      </w:hyperlink>
    </w:p>
    <w:p w14:paraId="02AE5CBC" w14:textId="77777777" w:rsidR="00261A4E" w:rsidRPr="00CD699B" w:rsidRDefault="00000000">
      <w:pPr>
        <w:widowControl/>
        <w:spacing w:after="80"/>
        <w:jc w:val="left"/>
        <w:rPr>
          <w:rFonts w:cs="Arial"/>
          <w:sz w:val="24"/>
          <w:szCs w:val="24"/>
          <w:lang w:val="es-PR"/>
        </w:rPr>
      </w:pPr>
      <w:hyperlink r:id="rId213">
        <w:r w:rsidRPr="00CD699B">
          <w:rPr>
            <w:rFonts w:cs="Arial"/>
            <w:color w:val="155A88"/>
            <w:sz w:val="24"/>
            <w:szCs w:val="24"/>
            <w:lang w:val="es-PR"/>
          </w:rPr>
          <w:t>https://waterservices.usgs.gov/nwis/iv/?format=json&amp;sites=50075500&amp;parameterCd=00060,00065&amp;startDT=2025-04-12&amp;endDT=2025-04-29&amp;siteStatus=all</w:t>
        </w:r>
      </w:hyperlink>
    </w:p>
    <w:p w14:paraId="762839DD" w14:textId="77777777" w:rsidR="00261A4E" w:rsidRPr="00CD699B" w:rsidRDefault="00000000">
      <w:pPr>
        <w:widowControl/>
        <w:spacing w:after="80"/>
        <w:jc w:val="left"/>
        <w:rPr>
          <w:rFonts w:cs="Arial"/>
          <w:sz w:val="24"/>
          <w:szCs w:val="24"/>
          <w:lang w:val="es-PR"/>
        </w:rPr>
      </w:pPr>
      <w:hyperlink r:id="rId214">
        <w:r w:rsidRPr="00CD699B">
          <w:rPr>
            <w:rFonts w:cs="Arial"/>
            <w:color w:val="155A88"/>
            <w:sz w:val="24"/>
            <w:szCs w:val="24"/>
            <w:lang w:val="es-PR"/>
          </w:rPr>
          <w:t>https://archive.podaac.earthdata.nasa.gov/podaac-ops-cumulus-public/OPERA_L3_DSWX-S1_V1/OPERA_L3_DSWx-S1_T19QHA_20250426T222849Z_20250427T074618Z_S1A_30_v1.0.iso.xml</w:t>
        </w:r>
      </w:hyperlink>
    </w:p>
    <w:p w14:paraId="0040BB84" w14:textId="77777777" w:rsidR="00261A4E" w:rsidRPr="00CD699B" w:rsidRDefault="00000000">
      <w:pPr>
        <w:widowControl/>
        <w:spacing w:after="80"/>
        <w:jc w:val="left"/>
        <w:rPr>
          <w:rFonts w:cs="Arial"/>
          <w:sz w:val="24"/>
          <w:szCs w:val="24"/>
          <w:lang w:val="es-PR"/>
        </w:rPr>
      </w:pPr>
      <w:hyperlink r:id="rId215">
        <w:r w:rsidRPr="00CD699B">
          <w:rPr>
            <w:rFonts w:cs="Arial"/>
            <w:color w:val="155A88"/>
            <w:sz w:val="24"/>
            <w:szCs w:val="24"/>
            <w:lang w:val="es-PR"/>
          </w:rPr>
          <w:t>https://firms.modaps.eosdis.nasa.gov/country/</w:t>
        </w:r>
      </w:hyperlink>
    </w:p>
    <w:p w14:paraId="4E667478" w14:textId="77777777" w:rsidR="00261A4E" w:rsidRPr="00CD699B" w:rsidRDefault="00000000">
      <w:pPr>
        <w:widowControl/>
        <w:spacing w:after="80"/>
        <w:jc w:val="left"/>
        <w:rPr>
          <w:rFonts w:cs="Arial"/>
          <w:sz w:val="24"/>
          <w:szCs w:val="24"/>
          <w:lang w:val="es-PR"/>
        </w:rPr>
      </w:pPr>
      <w:hyperlink r:id="rId216" w:anchor="m:advanced;d:2023-04-02,2023-04-02;l:fires_viirs_noaa20,fires_viirs_snpp,country-outline,hlss30-true-color,earth;@-67.049,17.992,13.000z">
        <w:r w:rsidRPr="00CD699B">
          <w:rPr>
            <w:rFonts w:cs="Arial"/>
            <w:color w:val="155A88"/>
            <w:sz w:val="24"/>
            <w:szCs w:val="24"/>
            <w:lang w:val="es-PR"/>
          </w:rPr>
          <w:t>https://firms.modaps.eosdis.nasa.gov/map/#m:advanced;d:2023-04-02,2023-04-02;l:fires_viirs_noaa20,fires_viirs_snpp,country-outline,hlss30-true-color,earth;@-67.049,17.992,13.000z</w:t>
        </w:r>
      </w:hyperlink>
    </w:p>
    <w:p w14:paraId="4B8EFE4E" w14:textId="77777777" w:rsidR="00261A4E" w:rsidRPr="00CD699B" w:rsidRDefault="00000000">
      <w:pPr>
        <w:widowControl/>
        <w:spacing w:after="80"/>
        <w:jc w:val="left"/>
        <w:rPr>
          <w:rFonts w:cs="Arial"/>
          <w:sz w:val="24"/>
          <w:szCs w:val="24"/>
          <w:lang w:val="es-PR"/>
        </w:rPr>
      </w:pPr>
      <w:hyperlink r:id="rId217">
        <w:r w:rsidRPr="00CD699B">
          <w:rPr>
            <w:rFonts w:cs="Arial"/>
            <w:color w:val="155A88"/>
            <w:sz w:val="24"/>
            <w:szCs w:val="24"/>
            <w:lang w:val="es-PR"/>
          </w:rPr>
          <w:t>https://cmr.earthdata.nasa.gov/search/granules.json?concept_id=G2648005509-LPCLOUD</w:t>
        </w:r>
      </w:hyperlink>
    </w:p>
    <w:p w14:paraId="47BECEFA" w14:textId="77777777" w:rsidR="00261A4E" w:rsidRPr="00CD699B" w:rsidRDefault="00000000">
      <w:pPr>
        <w:widowControl/>
        <w:spacing w:after="80"/>
        <w:jc w:val="left"/>
        <w:rPr>
          <w:rFonts w:cs="Arial"/>
          <w:sz w:val="24"/>
          <w:szCs w:val="24"/>
          <w:lang w:val="es-PR"/>
        </w:rPr>
      </w:pPr>
      <w:hyperlink r:id="rId218">
        <w:r w:rsidRPr="00CD699B">
          <w:rPr>
            <w:rFonts w:cs="Arial"/>
            <w:color w:val="155A88"/>
            <w:sz w:val="24"/>
            <w:szCs w:val="24"/>
            <w:lang w:val="es-PR"/>
          </w:rPr>
          <w:t>https://www.usgs.gov/landsat-missions/landsat-normalized-burn-ratio</w:t>
        </w:r>
      </w:hyperlink>
    </w:p>
    <w:p w14:paraId="7E172216"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lastRenderedPageBreak/>
        <w:t>Programas y otros recursos</w:t>
      </w:r>
    </w:p>
    <w:p w14:paraId="58839AF4" w14:textId="77777777" w:rsidR="00261A4E" w:rsidRPr="00CD699B" w:rsidRDefault="00000000">
      <w:pPr>
        <w:widowControl/>
        <w:spacing w:after="80"/>
        <w:jc w:val="left"/>
        <w:rPr>
          <w:rFonts w:cs="Arial"/>
          <w:sz w:val="24"/>
          <w:szCs w:val="24"/>
          <w:lang w:val="es-PR"/>
        </w:rPr>
      </w:pPr>
      <w:hyperlink r:id="rId219">
        <w:r w:rsidRPr="00CD699B">
          <w:rPr>
            <w:rFonts w:cs="Arial"/>
            <w:color w:val="155A88"/>
            <w:sz w:val="24"/>
            <w:szCs w:val="24"/>
            <w:lang w:val="es-PR"/>
          </w:rPr>
          <w:t>https://datalibrary.pdc.org/metadata-summary?id=WildfireWeatherIndex@hazardswildfire@LAYER-CONFIGS</w:t>
        </w:r>
      </w:hyperlink>
    </w:p>
    <w:p w14:paraId="4BDC714F" w14:textId="77777777" w:rsidR="00261A4E" w:rsidRPr="00CD699B" w:rsidRDefault="00000000">
      <w:pPr>
        <w:widowControl/>
        <w:spacing w:after="80"/>
        <w:jc w:val="left"/>
        <w:rPr>
          <w:rFonts w:cs="Arial"/>
          <w:sz w:val="24"/>
          <w:szCs w:val="24"/>
          <w:lang w:val="es-PR"/>
        </w:rPr>
      </w:pPr>
      <w:hyperlink r:id="rId220">
        <w:r w:rsidRPr="00CD699B">
          <w:rPr>
            <w:rFonts w:cs="Arial"/>
            <w:color w:val="155A88"/>
            <w:sz w:val="24"/>
            <w:szCs w:val="24"/>
            <w:lang w:val="es-PR"/>
          </w:rPr>
          <w:t>https://www.pdc.org/wp-content/uploads/PDC-Landslide-Quick-Reference-Guide-v10.pdf</w:t>
        </w:r>
      </w:hyperlink>
    </w:p>
    <w:p w14:paraId="62F3C867" w14:textId="77777777" w:rsidR="00261A4E" w:rsidRPr="00CD699B" w:rsidRDefault="00000000">
      <w:pPr>
        <w:widowControl/>
        <w:spacing w:after="80"/>
        <w:jc w:val="left"/>
        <w:rPr>
          <w:rFonts w:cs="Arial"/>
          <w:sz w:val="24"/>
          <w:szCs w:val="24"/>
          <w:lang w:val="es-PR"/>
        </w:rPr>
      </w:pPr>
      <w:hyperlink r:id="rId221">
        <w:r w:rsidRPr="00CD699B">
          <w:rPr>
            <w:rFonts w:cs="Arial"/>
            <w:color w:val="155A88"/>
            <w:sz w:val="24"/>
            <w:szCs w:val="24"/>
            <w:lang w:val="es-PR"/>
          </w:rPr>
          <w:t>https://gdal.org/en/stable/programs/gdaldem.html</w:t>
        </w:r>
      </w:hyperlink>
    </w:p>
    <w:p w14:paraId="3D5BF60E" w14:textId="77777777" w:rsidR="00261A4E" w:rsidRPr="00CD699B" w:rsidRDefault="00000000">
      <w:pPr>
        <w:widowControl/>
        <w:spacing w:after="80"/>
        <w:jc w:val="left"/>
        <w:rPr>
          <w:rFonts w:cs="Arial"/>
          <w:sz w:val="24"/>
          <w:szCs w:val="24"/>
          <w:lang w:val="es-PR"/>
        </w:rPr>
      </w:pPr>
      <w:hyperlink r:id="rId222">
        <w:r w:rsidRPr="00CD699B">
          <w:rPr>
            <w:rFonts w:cs="Arial"/>
            <w:color w:val="155A88"/>
            <w:sz w:val="24"/>
            <w:szCs w:val="24"/>
            <w:lang w:val="es-PR"/>
          </w:rPr>
          <w:t>https://nasa-opera.github.io/docs/products/</w:t>
        </w:r>
      </w:hyperlink>
    </w:p>
    <w:p w14:paraId="0BFB3A60" w14:textId="77777777" w:rsidR="00261A4E" w:rsidRPr="00CD699B" w:rsidRDefault="00000000">
      <w:pPr>
        <w:widowControl/>
        <w:spacing w:after="80"/>
        <w:jc w:val="left"/>
        <w:rPr>
          <w:rFonts w:cs="Arial"/>
          <w:sz w:val="24"/>
          <w:szCs w:val="24"/>
          <w:lang w:val="es-PR"/>
        </w:rPr>
      </w:pPr>
      <w:hyperlink r:id="rId223">
        <w:r w:rsidRPr="00CD699B">
          <w:rPr>
            <w:rFonts w:cs="Arial"/>
            <w:color w:val="155A88"/>
            <w:sz w:val="24"/>
            <w:szCs w:val="24"/>
            <w:lang w:val="es-PR"/>
          </w:rPr>
          <w:t>https://www.floodsmart.gov/es/glosario</w:t>
        </w:r>
      </w:hyperlink>
    </w:p>
    <w:p w14:paraId="3FFB2CB2" w14:textId="77777777" w:rsidR="00261A4E" w:rsidRPr="00CD699B" w:rsidRDefault="00000000">
      <w:pPr>
        <w:widowControl/>
        <w:spacing w:after="80"/>
        <w:jc w:val="left"/>
        <w:rPr>
          <w:rFonts w:cs="Arial"/>
          <w:sz w:val="24"/>
          <w:szCs w:val="24"/>
          <w:lang w:val="es-PR"/>
        </w:rPr>
      </w:pPr>
      <w:hyperlink r:id="rId224">
        <w:r w:rsidRPr="00CD699B">
          <w:rPr>
            <w:rFonts w:cs="Arial"/>
            <w:color w:val="155A88"/>
            <w:sz w:val="24"/>
            <w:szCs w:val="24"/>
            <w:lang w:val="es-PR"/>
          </w:rPr>
          <w:t>https://catalog.data.gov/dataset/national-flood-hazard-layer</w:t>
        </w:r>
      </w:hyperlink>
    </w:p>
    <w:p w14:paraId="21EE8EDE" w14:textId="77777777" w:rsidR="00261A4E" w:rsidRPr="00CD699B" w:rsidRDefault="00000000">
      <w:pPr>
        <w:widowControl/>
        <w:spacing w:after="80"/>
        <w:jc w:val="left"/>
        <w:rPr>
          <w:rFonts w:cs="Arial"/>
          <w:sz w:val="24"/>
          <w:szCs w:val="24"/>
          <w:lang w:val="es-PR"/>
        </w:rPr>
      </w:pPr>
      <w:hyperlink r:id="rId225">
        <w:r w:rsidRPr="00CD699B">
          <w:rPr>
            <w:rFonts w:cs="Arial"/>
            <w:color w:val="155A88"/>
            <w:sz w:val="24"/>
            <w:szCs w:val="24"/>
            <w:lang w:val="es-PR"/>
          </w:rPr>
          <w:t>https://www.usa.gov/es/agencias/servicio-forestal</w:t>
        </w:r>
      </w:hyperlink>
    </w:p>
    <w:p w14:paraId="57EBAB32" w14:textId="77777777" w:rsidR="00261A4E" w:rsidRPr="00CD699B" w:rsidRDefault="00000000">
      <w:pPr>
        <w:widowControl/>
        <w:spacing w:after="80"/>
        <w:jc w:val="left"/>
        <w:rPr>
          <w:rFonts w:cs="Arial"/>
          <w:sz w:val="24"/>
          <w:szCs w:val="24"/>
          <w:lang w:val="es-PR"/>
        </w:rPr>
      </w:pPr>
      <w:hyperlink r:id="rId226">
        <w:r w:rsidRPr="00CD699B">
          <w:rPr>
            <w:rFonts w:cs="Arial"/>
            <w:color w:val="155A88"/>
            <w:sz w:val="24"/>
            <w:szCs w:val="24"/>
            <w:lang w:val="es-PR"/>
          </w:rPr>
          <w:t>https://github.com/nasa/PROTEUS/blob/v1.0.1/src/proteus/dswx_hls.py</w:t>
        </w:r>
      </w:hyperlink>
    </w:p>
    <w:p w14:paraId="0713811F" w14:textId="77777777" w:rsidR="00261A4E" w:rsidRPr="00CD699B" w:rsidRDefault="00000000">
      <w:pPr>
        <w:widowControl/>
        <w:spacing w:after="80"/>
        <w:jc w:val="left"/>
        <w:rPr>
          <w:rFonts w:cs="Arial"/>
          <w:sz w:val="24"/>
          <w:szCs w:val="24"/>
          <w:lang w:val="es-PR"/>
        </w:rPr>
      </w:pPr>
      <w:hyperlink r:id="rId227">
        <w:r w:rsidRPr="00CD699B">
          <w:rPr>
            <w:rFonts w:cs="Arial"/>
            <w:color w:val="155A88"/>
            <w:sz w:val="24"/>
            <w:szCs w:val="24"/>
            <w:lang w:val="es-PR"/>
          </w:rPr>
          <w:t>https://www.nature.com/articles/s41467-025-64014-9</w:t>
        </w:r>
      </w:hyperlink>
    </w:p>
    <w:p w14:paraId="124D4194" w14:textId="77777777" w:rsidR="00261A4E" w:rsidRPr="00CD699B" w:rsidRDefault="00000000">
      <w:pPr>
        <w:widowControl/>
        <w:spacing w:after="80"/>
        <w:jc w:val="left"/>
        <w:rPr>
          <w:rFonts w:cs="Arial"/>
          <w:sz w:val="24"/>
          <w:szCs w:val="24"/>
          <w:lang w:val="es-PR"/>
        </w:rPr>
      </w:pPr>
      <w:hyperlink r:id="rId228">
        <w:r w:rsidRPr="00CD699B">
          <w:rPr>
            <w:rFonts w:cs="Arial"/>
            <w:color w:val="155A88"/>
            <w:sz w:val="24"/>
            <w:szCs w:val="24"/>
            <w:lang w:val="es-PR"/>
          </w:rPr>
          <w:t>https://raw.githubusercontent.com/nasa/LHASA/v2.1.1/lhasa.py</w:t>
        </w:r>
      </w:hyperlink>
    </w:p>
    <w:p w14:paraId="38D990E6" w14:textId="77777777" w:rsidR="00261A4E" w:rsidRPr="00CD699B" w:rsidRDefault="00000000">
      <w:pPr>
        <w:widowControl/>
        <w:spacing w:after="80"/>
        <w:jc w:val="left"/>
        <w:rPr>
          <w:rFonts w:cs="Arial"/>
          <w:sz w:val="24"/>
          <w:szCs w:val="24"/>
          <w:lang w:val="es-PR"/>
        </w:rPr>
      </w:pPr>
      <w:hyperlink r:id="rId229">
        <w:r w:rsidRPr="00CD699B">
          <w:rPr>
            <w:rFonts w:cs="Arial"/>
            <w:color w:val="155A88"/>
            <w:sz w:val="24"/>
            <w:szCs w:val="24"/>
            <w:lang w:val="es-PR"/>
          </w:rPr>
          <w:t>https://raw.githubusercontent.com/nasa/LHASA/v2.1.1/CHANGELOG.md</w:t>
        </w:r>
      </w:hyperlink>
    </w:p>
    <w:p w14:paraId="0D98A1FF" w14:textId="77777777" w:rsidR="00261A4E" w:rsidRPr="00CD699B" w:rsidRDefault="00000000">
      <w:pPr>
        <w:widowControl/>
        <w:spacing w:after="80"/>
        <w:jc w:val="left"/>
        <w:rPr>
          <w:rFonts w:cs="Arial"/>
          <w:sz w:val="24"/>
          <w:szCs w:val="24"/>
          <w:lang w:val="es-PR"/>
        </w:rPr>
      </w:pPr>
      <w:hyperlink r:id="rId230">
        <w:r w:rsidRPr="00CD699B">
          <w:rPr>
            <w:rFonts w:cs="Arial"/>
            <w:color w:val="155A88"/>
            <w:sz w:val="24"/>
            <w:szCs w:val="24"/>
            <w:lang w:val="es-PR"/>
          </w:rPr>
          <w:t>https://www.frontiersin.org/journals/earth-science/articles/10.3389/feart.2022.878996/full</w:t>
        </w:r>
      </w:hyperlink>
    </w:p>
    <w:p w14:paraId="338B7054" w14:textId="77777777" w:rsidR="00261A4E" w:rsidRPr="00CD699B" w:rsidRDefault="00000000">
      <w:pPr>
        <w:widowControl/>
        <w:spacing w:after="80"/>
        <w:jc w:val="left"/>
        <w:rPr>
          <w:rFonts w:cs="Arial"/>
          <w:sz w:val="24"/>
          <w:szCs w:val="24"/>
          <w:lang w:val="es-PR"/>
        </w:rPr>
      </w:pPr>
      <w:hyperlink r:id="rId231">
        <w:r w:rsidRPr="00CD699B">
          <w:rPr>
            <w:rFonts w:cs="Arial"/>
            <w:color w:val="155A88"/>
            <w:sz w:val="24"/>
            <w:szCs w:val="24"/>
            <w:lang w:val="es-PR"/>
          </w:rPr>
          <w:t>https://doi.org/10.5066/P9548YK2</w:t>
        </w:r>
      </w:hyperlink>
    </w:p>
    <w:p w14:paraId="0761254E" w14:textId="77777777" w:rsidR="00261A4E" w:rsidRPr="00CD699B" w:rsidRDefault="00000000">
      <w:pPr>
        <w:widowControl/>
        <w:spacing w:after="80"/>
        <w:jc w:val="left"/>
        <w:rPr>
          <w:rFonts w:cs="Arial"/>
          <w:sz w:val="24"/>
          <w:szCs w:val="24"/>
          <w:lang w:val="es-PR"/>
        </w:rPr>
      </w:pPr>
      <w:hyperlink r:id="rId232" w:anchor="layers-panel">
        <w:r w:rsidRPr="00CD699B">
          <w:rPr>
            <w:rFonts w:cs="Arial"/>
            <w:color w:val="155A88"/>
            <w:sz w:val="24"/>
            <w:szCs w:val="24"/>
            <w:lang w:val="es-PR"/>
          </w:rPr>
          <w:t>https://docs.qgis.org/3.40/en/docs/user_manual/introduction/general_tools.html#layers-panel</w:t>
        </w:r>
      </w:hyperlink>
    </w:p>
    <w:p w14:paraId="34E0CC32" w14:textId="77777777" w:rsidR="00261A4E" w:rsidRPr="00CD699B" w:rsidRDefault="00000000">
      <w:pPr>
        <w:widowControl/>
        <w:spacing w:after="80"/>
        <w:jc w:val="left"/>
        <w:rPr>
          <w:rFonts w:cs="Arial"/>
          <w:sz w:val="24"/>
          <w:szCs w:val="24"/>
          <w:lang w:val="es-PR"/>
        </w:rPr>
      </w:pPr>
      <w:hyperlink r:id="rId233">
        <w:r w:rsidRPr="00CD699B">
          <w:rPr>
            <w:rFonts w:cs="Arial"/>
            <w:color w:val="155A88"/>
            <w:sz w:val="24"/>
            <w:szCs w:val="24"/>
            <w:lang w:val="es-PR"/>
          </w:rPr>
          <w:t>https://doi.org/10.5067/OPDSW-PL3V1</w:t>
        </w:r>
      </w:hyperlink>
    </w:p>
    <w:p w14:paraId="2F06701C" w14:textId="77777777" w:rsidR="00261A4E" w:rsidRPr="00CD699B" w:rsidRDefault="00000000">
      <w:pPr>
        <w:widowControl/>
        <w:spacing w:after="80"/>
        <w:jc w:val="left"/>
        <w:rPr>
          <w:rFonts w:cs="Arial"/>
          <w:sz w:val="24"/>
          <w:szCs w:val="24"/>
          <w:lang w:val="es-PR"/>
        </w:rPr>
      </w:pPr>
      <w:hyperlink r:id="rId234">
        <w:r w:rsidRPr="00CD699B">
          <w:rPr>
            <w:rFonts w:cs="Arial"/>
            <w:color w:val="155A88"/>
            <w:sz w:val="24"/>
            <w:szCs w:val="24"/>
            <w:lang w:val="es-PR"/>
          </w:rPr>
          <w:t>https://landsat2.arcgis.com/arcgis/rest/services/Landsat/PS/ImageServer</w:t>
        </w:r>
      </w:hyperlink>
    </w:p>
    <w:p w14:paraId="2507A2C3" w14:textId="77777777" w:rsidR="00261A4E" w:rsidRPr="00CD699B" w:rsidRDefault="00000000">
      <w:pPr>
        <w:widowControl/>
        <w:spacing w:after="80"/>
        <w:jc w:val="left"/>
        <w:rPr>
          <w:rFonts w:cs="Arial"/>
          <w:sz w:val="24"/>
          <w:szCs w:val="24"/>
          <w:lang w:val="es-PR"/>
        </w:rPr>
      </w:pPr>
      <w:hyperlink r:id="rId235">
        <w:r w:rsidRPr="00CD699B">
          <w:rPr>
            <w:rFonts w:cs="Arial"/>
            <w:color w:val="155A88"/>
            <w:sz w:val="24"/>
            <w:szCs w:val="24"/>
            <w:lang w:val="es-PR"/>
          </w:rPr>
          <w:t>https://doi.org/10.5066/P975CC9B</w:t>
        </w:r>
      </w:hyperlink>
    </w:p>
    <w:p w14:paraId="30FBDC59" w14:textId="77777777" w:rsidR="00261A4E" w:rsidRPr="00CD699B" w:rsidRDefault="00000000">
      <w:pPr>
        <w:widowControl/>
        <w:spacing w:after="80"/>
        <w:jc w:val="left"/>
        <w:rPr>
          <w:rFonts w:cs="Arial"/>
          <w:sz w:val="24"/>
          <w:szCs w:val="24"/>
          <w:lang w:val="es-PR"/>
        </w:rPr>
      </w:pPr>
      <w:hyperlink r:id="rId236">
        <w:r w:rsidRPr="00CD699B">
          <w:rPr>
            <w:rFonts w:cs="Arial"/>
            <w:color w:val="155A88"/>
            <w:sz w:val="24"/>
            <w:szCs w:val="24"/>
            <w:lang w:val="es-PR"/>
          </w:rPr>
          <w:t>https://www.federalregister.gov/d/2024-20511</w:t>
        </w:r>
      </w:hyperlink>
    </w:p>
    <w:p w14:paraId="4940FD13" w14:textId="77777777" w:rsidR="00261A4E" w:rsidRPr="00CD699B" w:rsidRDefault="00000000">
      <w:pPr>
        <w:widowControl/>
        <w:spacing w:after="80"/>
        <w:jc w:val="left"/>
        <w:rPr>
          <w:rFonts w:cs="Arial"/>
          <w:sz w:val="24"/>
          <w:szCs w:val="24"/>
          <w:lang w:val="es-PR"/>
        </w:rPr>
      </w:pPr>
      <w:hyperlink r:id="rId237">
        <w:r w:rsidRPr="00CD699B">
          <w:rPr>
            <w:rFonts w:cs="Arial"/>
            <w:color w:val="155A88"/>
            <w:sz w:val="24"/>
            <w:szCs w:val="24"/>
            <w:lang w:val="es-PR"/>
          </w:rPr>
          <w:t>https://public-inspection.federalregister.gov/2024-20511.pdf</w:t>
        </w:r>
      </w:hyperlink>
    </w:p>
    <w:p w14:paraId="5D39AB53" w14:textId="77777777" w:rsidR="00261A4E" w:rsidRPr="00CD699B" w:rsidRDefault="00000000">
      <w:pPr>
        <w:widowControl/>
        <w:spacing w:after="80"/>
        <w:jc w:val="left"/>
        <w:rPr>
          <w:rFonts w:cs="Arial"/>
          <w:sz w:val="24"/>
          <w:szCs w:val="24"/>
          <w:lang w:val="es-PR"/>
        </w:rPr>
      </w:pPr>
      <w:hyperlink r:id="rId238">
        <w:r w:rsidRPr="00CD699B">
          <w:rPr>
            <w:rFonts w:cs="Arial"/>
            <w:color w:val="155A88"/>
            <w:sz w:val="24"/>
            <w:szCs w:val="24"/>
            <w:lang w:val="es-PR"/>
          </w:rPr>
          <w:t>https://www.drought.gov/drought-status-updates/drought-update-puerto-rico-and-us-virgin-islands-2024-06-07</w:t>
        </w:r>
      </w:hyperlink>
    </w:p>
    <w:p w14:paraId="086E7ECD" w14:textId="77777777" w:rsidR="00261A4E" w:rsidRPr="00CD699B" w:rsidRDefault="00000000">
      <w:pPr>
        <w:widowControl/>
        <w:spacing w:after="80"/>
        <w:jc w:val="left"/>
        <w:rPr>
          <w:rFonts w:cs="Arial"/>
          <w:sz w:val="24"/>
          <w:szCs w:val="24"/>
          <w:lang w:val="es-PR"/>
        </w:rPr>
      </w:pPr>
      <w:hyperlink r:id="rId239">
        <w:r w:rsidRPr="00CD699B">
          <w:rPr>
            <w:rFonts w:cs="Arial"/>
            <w:color w:val="155A88"/>
            <w:sz w:val="24"/>
            <w:szCs w:val="24"/>
            <w:lang w:val="es-PR"/>
          </w:rPr>
          <w:t>https://doi.org/10.3390/rs11040374</w:t>
        </w:r>
      </w:hyperlink>
    </w:p>
    <w:p w14:paraId="12032451" w14:textId="77777777" w:rsidR="00261A4E" w:rsidRPr="00CD699B" w:rsidRDefault="00000000">
      <w:pPr>
        <w:widowControl/>
        <w:spacing w:after="80"/>
        <w:jc w:val="left"/>
        <w:rPr>
          <w:rFonts w:cs="Arial"/>
          <w:sz w:val="24"/>
          <w:szCs w:val="24"/>
          <w:lang w:val="es-PR"/>
        </w:rPr>
      </w:pPr>
      <w:hyperlink r:id="rId240">
        <w:r w:rsidRPr="00CD699B">
          <w:rPr>
            <w:rFonts w:cs="Arial"/>
            <w:color w:val="155A88"/>
            <w:sz w:val="24"/>
            <w:szCs w:val="24"/>
            <w:lang w:val="es-PR"/>
          </w:rPr>
          <w:t>https://doi.org/10.3133/wri014187</w:t>
        </w:r>
      </w:hyperlink>
    </w:p>
    <w:p w14:paraId="1D94E07D" w14:textId="77777777" w:rsidR="00261A4E" w:rsidRPr="00CD699B" w:rsidRDefault="00000000">
      <w:pPr>
        <w:widowControl/>
        <w:spacing w:after="80"/>
        <w:jc w:val="left"/>
        <w:rPr>
          <w:rFonts w:cs="Arial"/>
          <w:sz w:val="24"/>
          <w:szCs w:val="24"/>
          <w:lang w:val="es-PR"/>
        </w:rPr>
      </w:pPr>
      <w:hyperlink r:id="rId241">
        <w:r w:rsidRPr="00CD699B">
          <w:rPr>
            <w:rFonts w:cs="Arial"/>
            <w:color w:val="155A88"/>
            <w:sz w:val="24"/>
            <w:szCs w:val="24"/>
            <w:lang w:val="es-PR"/>
          </w:rPr>
          <w:t>https://doi.org/10.3133/wri894182</w:t>
        </w:r>
      </w:hyperlink>
    </w:p>
    <w:p w14:paraId="7374E390" w14:textId="77777777" w:rsidR="00261A4E" w:rsidRPr="00CD699B" w:rsidRDefault="00000000">
      <w:pPr>
        <w:widowControl/>
        <w:spacing w:after="80"/>
        <w:jc w:val="left"/>
        <w:rPr>
          <w:rFonts w:cs="Arial"/>
          <w:sz w:val="24"/>
          <w:szCs w:val="24"/>
          <w:lang w:val="es-PR"/>
        </w:rPr>
      </w:pPr>
      <w:hyperlink r:id="rId242">
        <w:r w:rsidRPr="00CD699B">
          <w:rPr>
            <w:rFonts w:cs="Arial"/>
            <w:color w:val="155A88"/>
            <w:sz w:val="24"/>
            <w:szCs w:val="24"/>
            <w:lang w:val="es-PR"/>
          </w:rPr>
          <w:t>https://hydro.nationalmap.gov/arcgis/rest/services/nhd/MapServer</w:t>
        </w:r>
      </w:hyperlink>
    </w:p>
    <w:p w14:paraId="664B0871" w14:textId="77777777" w:rsidR="00261A4E" w:rsidRPr="00CD699B" w:rsidRDefault="00000000">
      <w:pPr>
        <w:widowControl/>
        <w:spacing w:after="80"/>
        <w:jc w:val="left"/>
        <w:rPr>
          <w:rFonts w:cs="Arial"/>
          <w:sz w:val="24"/>
          <w:szCs w:val="24"/>
          <w:lang w:val="es-PR"/>
        </w:rPr>
      </w:pPr>
      <w:hyperlink r:id="rId243">
        <w:r w:rsidRPr="00CD699B">
          <w:rPr>
            <w:rFonts w:cs="Arial"/>
            <w:color w:val="155A88"/>
            <w:sz w:val="24"/>
            <w:szCs w:val="24"/>
            <w:lang w:val="es-PR"/>
          </w:rPr>
          <w:t>https://carto.nationalmap.gov/arcgis/rest/services/geonames/MapServer</w:t>
        </w:r>
      </w:hyperlink>
    </w:p>
    <w:p w14:paraId="678FBE13" w14:textId="77777777" w:rsidR="00261A4E" w:rsidRPr="00CD699B" w:rsidRDefault="00000000">
      <w:pPr>
        <w:widowControl/>
        <w:spacing w:after="80"/>
        <w:jc w:val="left"/>
        <w:rPr>
          <w:rFonts w:cs="Arial"/>
          <w:sz w:val="24"/>
          <w:szCs w:val="24"/>
          <w:lang w:val="es-PR"/>
        </w:rPr>
      </w:pPr>
      <w:hyperlink r:id="rId244">
        <w:r w:rsidRPr="00CD699B">
          <w:rPr>
            <w:rFonts w:cs="Arial"/>
            <w:color w:val="155A88"/>
            <w:sz w:val="24"/>
            <w:szCs w:val="24"/>
            <w:lang w:val="es-PR"/>
          </w:rPr>
          <w:t>https://planetarycomputer.microsoft.com/dataset/sentinel-2-l2a</w:t>
        </w:r>
      </w:hyperlink>
    </w:p>
    <w:p w14:paraId="107BD5BE" w14:textId="77777777" w:rsidR="00261A4E" w:rsidRPr="00CD699B" w:rsidRDefault="00000000">
      <w:pPr>
        <w:widowControl/>
        <w:spacing w:after="80"/>
        <w:jc w:val="left"/>
        <w:rPr>
          <w:rFonts w:cs="Arial"/>
          <w:sz w:val="24"/>
          <w:szCs w:val="24"/>
          <w:lang w:val="es-PR"/>
        </w:rPr>
      </w:pPr>
      <w:hyperlink r:id="rId245">
        <w:r w:rsidRPr="00CD699B">
          <w:rPr>
            <w:rFonts w:cs="Arial"/>
            <w:color w:val="155A88"/>
            <w:sz w:val="24"/>
            <w:szCs w:val="24"/>
            <w:lang w:val="es-PR"/>
          </w:rPr>
          <w:t>https://creativecommons.org/licenses/by/4.0/</w:t>
        </w:r>
      </w:hyperlink>
    </w:p>
    <w:p w14:paraId="79C390A5" w14:textId="77777777" w:rsidR="00261A4E" w:rsidRPr="00CD699B" w:rsidRDefault="00000000">
      <w:pPr>
        <w:widowControl/>
        <w:spacing w:after="80"/>
        <w:jc w:val="left"/>
        <w:rPr>
          <w:rFonts w:cs="Arial"/>
          <w:sz w:val="24"/>
          <w:szCs w:val="24"/>
          <w:lang w:val="es-PR"/>
        </w:rPr>
      </w:pPr>
      <w:hyperlink r:id="rId246">
        <w:r w:rsidRPr="00CD699B">
          <w:rPr>
            <w:rFonts w:cs="Arial"/>
            <w:color w:val="155A88"/>
            <w:sz w:val="24"/>
            <w:szCs w:val="24"/>
            <w:lang w:val="es-PR"/>
          </w:rPr>
          <w:t>https://developer.chrome.com/docs/devtools/device-mode</w:t>
        </w:r>
      </w:hyperlink>
    </w:p>
    <w:p w14:paraId="5E90F3BD" w14:textId="77777777" w:rsidR="00261A4E" w:rsidRPr="00CD699B" w:rsidRDefault="00000000">
      <w:pPr>
        <w:widowControl/>
        <w:spacing w:after="80"/>
        <w:jc w:val="left"/>
        <w:rPr>
          <w:rFonts w:cs="Arial"/>
          <w:sz w:val="24"/>
          <w:szCs w:val="24"/>
          <w:lang w:val="es-PR"/>
        </w:rPr>
      </w:pPr>
      <w:hyperlink r:id="rId247">
        <w:r w:rsidRPr="00CD699B">
          <w:rPr>
            <w:rFonts w:cs="Arial"/>
            <w:color w:val="155A88"/>
            <w:sz w:val="24"/>
            <w:szCs w:val="24"/>
            <w:lang w:val="es-PR"/>
          </w:rPr>
          <w:t>https://www.pdc.org/help/event-brief-thresholds/</w:t>
        </w:r>
      </w:hyperlink>
    </w:p>
    <w:p w14:paraId="79E385C7" w14:textId="77777777" w:rsidR="00261A4E" w:rsidRPr="00CD699B" w:rsidRDefault="00000000">
      <w:pPr>
        <w:widowControl/>
        <w:spacing w:after="80"/>
        <w:jc w:val="left"/>
        <w:rPr>
          <w:rFonts w:cs="Arial"/>
          <w:sz w:val="24"/>
          <w:szCs w:val="24"/>
          <w:lang w:val="es-PR"/>
        </w:rPr>
      </w:pPr>
      <w:hyperlink r:id="rId248">
        <w:r w:rsidRPr="00CD699B">
          <w:rPr>
            <w:rFonts w:cs="Arial"/>
            <w:color w:val="155A88"/>
            <w:sz w:val="24"/>
            <w:szCs w:val="24"/>
            <w:lang w:val="es-PR"/>
          </w:rPr>
          <w:t>https://esoc.esa.int/content/sentinel-2a</w:t>
        </w:r>
      </w:hyperlink>
    </w:p>
    <w:p w14:paraId="2890279E" w14:textId="77777777" w:rsidR="00261A4E" w:rsidRPr="00CD699B" w:rsidRDefault="00000000">
      <w:pPr>
        <w:widowControl/>
        <w:spacing w:after="80"/>
        <w:jc w:val="left"/>
        <w:rPr>
          <w:rFonts w:cs="Arial"/>
          <w:sz w:val="24"/>
          <w:szCs w:val="24"/>
          <w:lang w:val="es-PR"/>
        </w:rPr>
      </w:pPr>
      <w:hyperlink r:id="rId249">
        <w:r w:rsidRPr="00CD699B">
          <w:rPr>
            <w:rFonts w:cs="Arial"/>
            <w:color w:val="155A88"/>
            <w:sz w:val="24"/>
            <w:szCs w:val="24"/>
            <w:lang w:val="es-PR"/>
          </w:rPr>
          <w:t>https://scikit-learn.org/stable/modules/generated/sklearn.metrics.f1_score.html</w:t>
        </w:r>
      </w:hyperlink>
    </w:p>
    <w:p w14:paraId="3D4CA9D9" w14:textId="77777777" w:rsidR="00261A4E" w:rsidRPr="00CD699B" w:rsidRDefault="00000000">
      <w:pPr>
        <w:widowControl/>
        <w:spacing w:after="80"/>
        <w:jc w:val="left"/>
        <w:rPr>
          <w:rFonts w:cs="Arial"/>
          <w:sz w:val="24"/>
          <w:szCs w:val="24"/>
          <w:lang w:val="es-PR"/>
        </w:rPr>
      </w:pPr>
      <w:hyperlink r:id="rId250">
        <w:r w:rsidRPr="00CD699B">
          <w:rPr>
            <w:rFonts w:cs="Arial"/>
            <w:color w:val="155A88"/>
            <w:sz w:val="24"/>
            <w:szCs w:val="24"/>
            <w:lang w:val="es-PR"/>
          </w:rPr>
          <w:t>https://registry.opendata.aws/sentinel-2-l2a-cogs/</w:t>
        </w:r>
      </w:hyperlink>
    </w:p>
    <w:p w14:paraId="411CAE51"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lastRenderedPageBreak/>
        <w:t>Copernicus y agencias europeas</w:t>
      </w:r>
    </w:p>
    <w:p w14:paraId="04583405" w14:textId="77777777" w:rsidR="00261A4E" w:rsidRPr="00CD699B" w:rsidRDefault="00000000">
      <w:pPr>
        <w:widowControl/>
        <w:spacing w:after="80"/>
        <w:jc w:val="left"/>
        <w:rPr>
          <w:rFonts w:cs="Arial"/>
          <w:sz w:val="24"/>
          <w:szCs w:val="24"/>
          <w:lang w:val="es-PR"/>
        </w:rPr>
      </w:pPr>
      <w:hyperlink r:id="rId251">
        <w:r w:rsidRPr="00CD699B">
          <w:rPr>
            <w:rFonts w:cs="Arial"/>
            <w:color w:val="155A88"/>
            <w:sz w:val="24"/>
            <w:szCs w:val="24"/>
            <w:lang w:val="es-PR"/>
          </w:rPr>
          <w:t>https://gwis.jrc.ec.europa.eu/about-gwis/technical-background/fire-danger-forecast</w:t>
        </w:r>
      </w:hyperlink>
    </w:p>
    <w:p w14:paraId="46D04815" w14:textId="77777777" w:rsidR="00261A4E" w:rsidRPr="00CD699B" w:rsidRDefault="00000000">
      <w:pPr>
        <w:widowControl/>
        <w:spacing w:after="80"/>
        <w:jc w:val="left"/>
        <w:rPr>
          <w:rFonts w:cs="Arial"/>
          <w:sz w:val="24"/>
          <w:szCs w:val="24"/>
          <w:lang w:val="es-PR"/>
        </w:rPr>
      </w:pPr>
      <w:hyperlink r:id="rId252">
        <w:r w:rsidRPr="00CD699B">
          <w:rPr>
            <w:rFonts w:cs="Arial"/>
            <w:color w:val="155A88"/>
            <w:sz w:val="24"/>
            <w:szCs w:val="24"/>
            <w:lang w:val="es-PR"/>
          </w:rPr>
          <w:t>https://land.copernicus.eu/en/technical-library/global-dynamic-land-cover-product-user-manual-v3.0/@@download/file</w:t>
        </w:r>
      </w:hyperlink>
    </w:p>
    <w:p w14:paraId="3F6A242C" w14:textId="77777777" w:rsidR="00261A4E" w:rsidRPr="00CD699B" w:rsidRDefault="00000000">
      <w:pPr>
        <w:widowControl/>
        <w:spacing w:after="80"/>
        <w:jc w:val="left"/>
        <w:rPr>
          <w:rFonts w:cs="Arial"/>
          <w:sz w:val="24"/>
          <w:szCs w:val="24"/>
          <w:lang w:val="es-PR"/>
        </w:rPr>
      </w:pPr>
      <w:hyperlink r:id="rId253">
        <w:r w:rsidRPr="00CD699B">
          <w:rPr>
            <w:rFonts w:cs="Arial"/>
            <w:color w:val="155A88"/>
            <w:sz w:val="24"/>
            <w:szCs w:val="24"/>
            <w:lang w:val="es-PR"/>
          </w:rPr>
          <w:t>https://codes.ecmwf.int/grib/param-db/167</w:t>
        </w:r>
      </w:hyperlink>
    </w:p>
    <w:p w14:paraId="65FA7DF4" w14:textId="77777777" w:rsidR="00261A4E" w:rsidRPr="00CD699B" w:rsidRDefault="00000000">
      <w:pPr>
        <w:widowControl/>
        <w:spacing w:after="80"/>
        <w:jc w:val="left"/>
        <w:rPr>
          <w:rFonts w:cs="Arial"/>
          <w:sz w:val="24"/>
          <w:szCs w:val="24"/>
          <w:lang w:val="es-PR"/>
        </w:rPr>
      </w:pPr>
      <w:hyperlink r:id="rId254">
        <w:r w:rsidRPr="00CD699B">
          <w:rPr>
            <w:rFonts w:cs="Arial"/>
            <w:color w:val="155A88"/>
            <w:sz w:val="24"/>
            <w:szCs w:val="24"/>
            <w:lang w:val="es-PR"/>
          </w:rPr>
          <w:t>https://codes.ecmwf.int/grib/param-db/207</w:t>
        </w:r>
      </w:hyperlink>
    </w:p>
    <w:p w14:paraId="55BEEEE7" w14:textId="77777777" w:rsidR="00261A4E" w:rsidRPr="00CD699B" w:rsidRDefault="00000000">
      <w:pPr>
        <w:widowControl/>
        <w:spacing w:after="80"/>
        <w:jc w:val="left"/>
        <w:rPr>
          <w:rFonts w:cs="Arial"/>
          <w:sz w:val="24"/>
          <w:szCs w:val="24"/>
          <w:lang w:val="es-PR"/>
        </w:rPr>
      </w:pPr>
      <w:hyperlink r:id="rId255">
        <w:r w:rsidRPr="00CD699B">
          <w:rPr>
            <w:rFonts w:cs="Arial"/>
            <w:color w:val="155A88"/>
            <w:sz w:val="24"/>
            <w:szCs w:val="24"/>
            <w:lang w:val="es-PR"/>
          </w:rPr>
          <w:t>https://dataspace.copernicus.eu/sites/default/files/media/files/2026-10/geo1988-copernicusdem-spe-002_producthandbook_i6.1.pdf</w:t>
        </w:r>
      </w:hyperlink>
    </w:p>
    <w:p w14:paraId="18DFF806" w14:textId="77777777" w:rsidR="00261A4E" w:rsidRPr="00CD699B" w:rsidRDefault="00000000">
      <w:pPr>
        <w:widowControl/>
        <w:spacing w:after="80"/>
        <w:jc w:val="left"/>
        <w:rPr>
          <w:rFonts w:cs="Arial"/>
          <w:sz w:val="24"/>
          <w:szCs w:val="24"/>
          <w:lang w:val="es-PR"/>
        </w:rPr>
      </w:pPr>
      <w:hyperlink r:id="rId256">
        <w:r w:rsidRPr="00CD699B">
          <w:rPr>
            <w:rFonts w:cs="Arial"/>
            <w:color w:val="155A88"/>
            <w:sz w:val="24"/>
            <w:szCs w:val="24"/>
            <w:lang w:val="es-PR"/>
          </w:rPr>
          <w:t>https://copernicus-dem-30m.s3.amazonaws.com/readme.html</w:t>
        </w:r>
      </w:hyperlink>
    </w:p>
    <w:p w14:paraId="633ACB6E" w14:textId="77777777" w:rsidR="00261A4E" w:rsidRPr="00CD699B" w:rsidRDefault="00000000">
      <w:pPr>
        <w:widowControl/>
        <w:spacing w:after="80"/>
        <w:jc w:val="left"/>
        <w:rPr>
          <w:rFonts w:cs="Arial"/>
          <w:sz w:val="24"/>
          <w:szCs w:val="24"/>
          <w:lang w:val="es-PR"/>
        </w:rPr>
      </w:pPr>
      <w:hyperlink r:id="rId257">
        <w:r w:rsidRPr="00CD699B">
          <w:rPr>
            <w:rFonts w:cs="Arial"/>
            <w:color w:val="155A88"/>
            <w:sz w:val="24"/>
            <w:szCs w:val="24"/>
            <w:lang w:val="es-PR"/>
          </w:rPr>
          <w:t>https://maps.effis.emergency.copernicus.eu/gwis?format=image/png&amp;request=getlegendgraphic&amp;service=WMS&amp;singletile=false&amp;transparent=true&amp;version=1.1.1&amp;scale=1000000&amp;layer=ecmwf.fwi</w:t>
        </w:r>
      </w:hyperlink>
    </w:p>
    <w:p w14:paraId="619B1F37" w14:textId="77777777" w:rsidR="00261A4E" w:rsidRPr="00CD699B" w:rsidRDefault="00000000">
      <w:pPr>
        <w:widowControl/>
        <w:spacing w:after="80"/>
        <w:jc w:val="left"/>
        <w:rPr>
          <w:rFonts w:cs="Arial"/>
          <w:sz w:val="24"/>
          <w:szCs w:val="24"/>
          <w:lang w:val="es-PR"/>
        </w:rPr>
      </w:pPr>
      <w:hyperlink r:id="rId258">
        <w:r w:rsidRPr="00CD699B">
          <w:rPr>
            <w:rFonts w:cs="Arial"/>
            <w:color w:val="155A88"/>
            <w:sz w:val="24"/>
            <w:szCs w:val="24"/>
            <w:lang w:val="es-PR"/>
          </w:rPr>
          <w:t>https://sentiwiki.copernicus.eu/web/s2-processing</w:t>
        </w:r>
      </w:hyperlink>
    </w:p>
    <w:p w14:paraId="17095C2C"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Google y Element 84</w:t>
      </w:r>
    </w:p>
    <w:p w14:paraId="5D21B9A2" w14:textId="77777777" w:rsidR="00261A4E" w:rsidRPr="00CD699B" w:rsidRDefault="00000000">
      <w:pPr>
        <w:widowControl/>
        <w:spacing w:after="80"/>
        <w:jc w:val="left"/>
        <w:rPr>
          <w:rFonts w:cs="Arial"/>
          <w:sz w:val="24"/>
          <w:szCs w:val="24"/>
          <w:lang w:val="es-PR"/>
        </w:rPr>
      </w:pPr>
      <w:hyperlink r:id="rId259">
        <w:r w:rsidRPr="00CD699B">
          <w:rPr>
            <w:rFonts w:cs="Arial"/>
            <w:color w:val="155A88"/>
            <w:sz w:val="24"/>
            <w:szCs w:val="24"/>
            <w:lang w:val="es-PR"/>
          </w:rPr>
          <w:t>https://developers.google.com/earth-engine/datasets/catalog/LANDSAT_LC08_C02_T1_L2</w:t>
        </w:r>
      </w:hyperlink>
    </w:p>
    <w:p w14:paraId="71DB57C9" w14:textId="77777777" w:rsidR="00261A4E" w:rsidRPr="00CD699B" w:rsidRDefault="00000000">
      <w:pPr>
        <w:pStyle w:val="Heading2"/>
        <w:keepNext/>
        <w:widowControl/>
        <w:spacing w:before="160" w:after="120"/>
        <w:jc w:val="left"/>
        <w:rPr>
          <w:rFonts w:ascii="Arial" w:hAnsi="Arial" w:cs="Arial"/>
          <w:szCs w:val="24"/>
          <w:lang w:val="es-PR"/>
        </w:rPr>
      </w:pPr>
      <w:r w:rsidRPr="00CD699B">
        <w:rPr>
          <w:rFonts w:ascii="Arial" w:hAnsi="Arial" w:cs="Arial"/>
          <w:color w:val="000000"/>
          <w:sz w:val="24"/>
          <w:szCs w:val="24"/>
          <w:lang w:val="es-PR"/>
        </w:rPr>
        <w:t>Puerto Rico y organismos federales</w:t>
      </w:r>
    </w:p>
    <w:p w14:paraId="06C3B55B" w14:textId="77777777" w:rsidR="00261A4E" w:rsidRPr="00CD699B" w:rsidRDefault="00000000">
      <w:pPr>
        <w:widowControl/>
        <w:spacing w:after="80"/>
        <w:jc w:val="left"/>
        <w:rPr>
          <w:rFonts w:cs="Arial"/>
          <w:sz w:val="24"/>
          <w:szCs w:val="24"/>
          <w:lang w:val="es-PR"/>
        </w:rPr>
      </w:pPr>
      <w:hyperlink r:id="rId260">
        <w:r w:rsidRPr="00CD699B">
          <w:rPr>
            <w:rFonts w:cs="Arial"/>
            <w:color w:val="155A88"/>
            <w:sz w:val="24"/>
            <w:szCs w:val="24"/>
            <w:lang w:val="es-PR"/>
          </w:rPr>
          <w:t>https://hazards.fema.gov/arcgis/rest/services/public/NFHL/MapServer/28</w:t>
        </w:r>
      </w:hyperlink>
    </w:p>
    <w:p w14:paraId="1D1116F0" w14:textId="77777777" w:rsidR="00261A4E" w:rsidRPr="00CD699B" w:rsidRDefault="00000000">
      <w:pPr>
        <w:widowControl/>
        <w:spacing w:after="80"/>
        <w:jc w:val="left"/>
        <w:rPr>
          <w:rFonts w:cs="Arial"/>
          <w:sz w:val="24"/>
          <w:szCs w:val="24"/>
          <w:lang w:val="es-PR"/>
        </w:rPr>
      </w:pPr>
      <w:hyperlink r:id="rId261">
        <w:r w:rsidRPr="00CD699B">
          <w:rPr>
            <w:rFonts w:cs="Arial"/>
            <w:color w:val="155A88"/>
            <w:sz w:val="24"/>
            <w:szCs w:val="24"/>
            <w:lang w:val="es-PR"/>
          </w:rPr>
          <w:t>https://sigejp.pr.gov/server/rest/services/Advisory_Maps/Erosion_Advisory/MapServer</w:t>
        </w:r>
      </w:hyperlink>
    </w:p>
    <w:p w14:paraId="33A9B57A" w14:textId="77777777" w:rsidR="00261A4E" w:rsidRPr="00CD699B" w:rsidRDefault="00000000">
      <w:pPr>
        <w:widowControl/>
        <w:spacing w:after="80"/>
        <w:jc w:val="left"/>
        <w:rPr>
          <w:rFonts w:cs="Arial"/>
          <w:sz w:val="24"/>
          <w:szCs w:val="24"/>
          <w:lang w:val="es-PR"/>
        </w:rPr>
      </w:pPr>
      <w:hyperlink r:id="rId262">
        <w:r w:rsidRPr="00CD699B">
          <w:rPr>
            <w:rFonts w:cs="Arial"/>
            <w:color w:val="155A88"/>
            <w:sz w:val="24"/>
            <w:szCs w:val="24"/>
            <w:lang w:val="es-PR"/>
          </w:rPr>
          <w:t>https://senado.pr.gov/sector-agricola-se-expresa-en-comision-total-especial</w:t>
        </w:r>
      </w:hyperlink>
    </w:p>
    <w:p w14:paraId="10A3DD51" w14:textId="77777777" w:rsidR="00261A4E" w:rsidRPr="00CD699B" w:rsidRDefault="00000000">
      <w:pPr>
        <w:widowControl/>
        <w:spacing w:after="80"/>
        <w:jc w:val="left"/>
        <w:rPr>
          <w:rFonts w:cs="Arial"/>
          <w:sz w:val="24"/>
          <w:szCs w:val="24"/>
          <w:lang w:val="es-PR"/>
        </w:rPr>
      </w:pPr>
      <w:hyperlink r:id="rId263">
        <w:r w:rsidRPr="00CD699B">
          <w:rPr>
            <w:rFonts w:cs="Arial"/>
            <w:color w:val="155A88"/>
            <w:sz w:val="24"/>
            <w:szCs w:val="24"/>
            <w:lang w:val="es-PR"/>
          </w:rPr>
          <w:t>https://www.ncei.noaa.gov/pub/data/swdi/stormevents/csvfiles/StormEvents_details-ftp_v1.0_d2025_c20260819.csv.gz</w:t>
        </w:r>
      </w:hyperlink>
    </w:p>
    <w:p w14:paraId="796E37A7" w14:textId="77777777" w:rsidR="00261A4E" w:rsidRPr="00CD699B" w:rsidRDefault="00000000">
      <w:pPr>
        <w:widowControl/>
        <w:spacing w:after="80"/>
        <w:jc w:val="left"/>
        <w:rPr>
          <w:rFonts w:cs="Arial"/>
          <w:sz w:val="24"/>
          <w:szCs w:val="24"/>
          <w:lang w:val="es-PR"/>
        </w:rPr>
      </w:pPr>
      <w:hyperlink r:id="rId264">
        <w:r w:rsidRPr="00CD699B">
          <w:rPr>
            <w:rFonts w:cs="Arial"/>
            <w:color w:val="155A88"/>
            <w:sz w:val="24"/>
            <w:szCs w:val="24"/>
            <w:lang w:val="es-PR"/>
          </w:rPr>
          <w:t>https://www.ncei.noaa.gov/stormevents/eventdetails.jsp?id=1256477</w:t>
        </w:r>
      </w:hyperlink>
    </w:p>
    <w:p w14:paraId="1459E999" w14:textId="77777777" w:rsidR="00261A4E" w:rsidRPr="00CD699B" w:rsidRDefault="00000000">
      <w:pPr>
        <w:widowControl/>
        <w:spacing w:after="80"/>
        <w:jc w:val="left"/>
        <w:rPr>
          <w:rFonts w:cs="Arial"/>
          <w:sz w:val="24"/>
          <w:szCs w:val="24"/>
          <w:lang w:val="es-PR"/>
        </w:rPr>
      </w:pPr>
      <w:hyperlink r:id="rId265">
        <w:r w:rsidRPr="00CD699B">
          <w:rPr>
            <w:rFonts w:cs="Arial"/>
            <w:color w:val="155A88"/>
            <w:sz w:val="24"/>
            <w:szCs w:val="24"/>
            <w:lang w:val="es-PR"/>
          </w:rPr>
          <w:t>https://apps.fs.usda.gov/arcx/rest/services/EDW/EDW_FireOccurrenceCurrentEdition_01/MapServer/1/iteminfo</w:t>
        </w:r>
      </w:hyperlink>
    </w:p>
    <w:p w14:paraId="586343A9" w14:textId="77777777" w:rsidR="00261A4E" w:rsidRPr="00CD699B" w:rsidRDefault="00000000">
      <w:pPr>
        <w:widowControl/>
        <w:spacing w:after="80"/>
        <w:jc w:val="left"/>
        <w:rPr>
          <w:rFonts w:cs="Arial"/>
          <w:sz w:val="24"/>
          <w:szCs w:val="24"/>
          <w:lang w:val="es-PR"/>
        </w:rPr>
      </w:pPr>
      <w:hyperlink r:id="rId266">
        <w:r w:rsidRPr="00CD699B">
          <w:rPr>
            <w:rFonts w:cs="Arial"/>
            <w:color w:val="155A88"/>
            <w:sz w:val="24"/>
            <w:szCs w:val="24"/>
            <w:lang w:val="es-PR"/>
          </w:rPr>
          <w:t>https://www.census.gov/geographies/mapping-files/time-series/geo/tiger-line-file.html</w:t>
        </w:r>
      </w:hyperlink>
    </w:p>
    <w:p w14:paraId="73278342" w14:textId="77777777" w:rsidR="00261A4E" w:rsidRPr="00CD699B" w:rsidRDefault="00000000">
      <w:pPr>
        <w:widowControl/>
        <w:spacing w:after="80"/>
        <w:jc w:val="left"/>
        <w:rPr>
          <w:rFonts w:cs="Arial"/>
          <w:sz w:val="24"/>
          <w:szCs w:val="24"/>
          <w:lang w:val="es-PR"/>
        </w:rPr>
      </w:pPr>
      <w:hyperlink r:id="rId267">
        <w:r w:rsidRPr="00CD699B">
          <w:rPr>
            <w:rFonts w:cs="Arial"/>
            <w:color w:val="155A88"/>
            <w:sz w:val="24"/>
            <w:szCs w:val="24"/>
            <w:lang w:val="es-PR"/>
          </w:rPr>
          <w:t>https://tigerweb.geo.census.gov/arcgis/rest/services/TIGERweb/Places_CouSub_ConCity_SubMCD/MapServer/1</w:t>
        </w:r>
      </w:hyperlink>
    </w:p>
    <w:p w14:paraId="4DE36526" w14:textId="77777777" w:rsidR="00261A4E" w:rsidRPr="00CD699B" w:rsidRDefault="00000000">
      <w:pPr>
        <w:widowControl/>
        <w:spacing w:after="80"/>
        <w:jc w:val="left"/>
        <w:rPr>
          <w:rFonts w:cs="Arial"/>
          <w:sz w:val="24"/>
          <w:szCs w:val="24"/>
          <w:lang w:val="es-PR"/>
        </w:rPr>
      </w:pPr>
      <w:hyperlink r:id="rId268">
        <w:r w:rsidRPr="00CD699B">
          <w:rPr>
            <w:rFonts w:cs="Arial"/>
            <w:color w:val="155A88"/>
            <w:sz w:val="24"/>
            <w:szCs w:val="24"/>
            <w:lang w:val="es-PR"/>
          </w:rPr>
          <w:t>https://storms.ngs.noaa.gov/storms/maria/index.html</w:t>
        </w:r>
      </w:hyperlink>
    </w:p>
    <w:p w14:paraId="27AC4B7B" w14:textId="77777777" w:rsidR="00261A4E" w:rsidRPr="00CD699B" w:rsidRDefault="00000000">
      <w:pPr>
        <w:widowControl/>
        <w:spacing w:after="80"/>
        <w:jc w:val="left"/>
        <w:rPr>
          <w:rFonts w:cs="Arial"/>
          <w:sz w:val="24"/>
          <w:szCs w:val="24"/>
          <w:lang w:val="es-PR"/>
        </w:rPr>
      </w:pPr>
      <w:hyperlink r:id="rId269">
        <w:r w:rsidRPr="00CD699B">
          <w:rPr>
            <w:rFonts w:cs="Arial"/>
            <w:color w:val="155A88"/>
            <w:sz w:val="24"/>
            <w:szCs w:val="24"/>
            <w:lang w:val="es-PR"/>
          </w:rPr>
          <w:t>https://storms.ngs.noaa.gov/storms/maria/js/app.js</w:t>
        </w:r>
      </w:hyperlink>
    </w:p>
    <w:p w14:paraId="17D87E02" w14:textId="77777777" w:rsidR="00261A4E" w:rsidRPr="00CD699B" w:rsidRDefault="00000000">
      <w:pPr>
        <w:widowControl/>
        <w:spacing w:after="80"/>
        <w:jc w:val="left"/>
        <w:rPr>
          <w:rFonts w:cs="Arial"/>
          <w:sz w:val="24"/>
          <w:szCs w:val="24"/>
          <w:lang w:val="es-PR"/>
        </w:rPr>
      </w:pPr>
      <w:hyperlink r:id="rId270">
        <w:r w:rsidRPr="00CD699B">
          <w:rPr>
            <w:rFonts w:cs="Arial"/>
            <w:color w:val="155A88"/>
            <w:sz w:val="24"/>
            <w:szCs w:val="24"/>
            <w:lang w:val="es-PR"/>
          </w:rPr>
          <w:t>https://storms.ngs.noaa.gov/storms/tilesf/services/tileserver.php/wmts</w:t>
        </w:r>
      </w:hyperlink>
    </w:p>
    <w:sectPr w:rsidR="00261A4E" w:rsidRPr="00CD699B" w:rsidSect="00034616">
      <w:footerReference w:type="default" r:id="rId271"/>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3CB2F" w14:textId="77777777" w:rsidR="00427C91" w:rsidRDefault="00427C91">
      <w:pPr>
        <w:spacing w:after="0" w:line="240" w:lineRule="auto"/>
      </w:pPr>
      <w:r>
        <w:separator/>
      </w:r>
    </w:p>
  </w:endnote>
  <w:endnote w:type="continuationSeparator" w:id="0">
    <w:p w14:paraId="7C8B3AC9" w14:textId="77777777" w:rsidR="00427C91" w:rsidRDefault="00427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7EF4" w14:textId="77777777" w:rsidR="00261A4E" w:rsidRDefault="00000000">
    <w:pPr>
      <w:pStyle w:val="Footer"/>
      <w:jc w:val="right"/>
    </w:pPr>
    <w:r>
      <w:fldChar w:fldCharType="begin"/>
    </w:r>
    <w:r>
      <w:instrText>PAGE</w:instrText>
    </w:r>
    <w:r>
      <w:fldChar w:fldCharType="separate"/>
    </w:r>
    <w:r w:rsidR="00CD699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A19FA" w14:textId="77777777" w:rsidR="00427C91" w:rsidRDefault="00427C91">
      <w:pPr>
        <w:spacing w:after="0" w:line="240" w:lineRule="auto"/>
      </w:pPr>
      <w:r>
        <w:separator/>
      </w:r>
    </w:p>
  </w:footnote>
  <w:footnote w:type="continuationSeparator" w:id="0">
    <w:p w14:paraId="3FD477B1" w14:textId="77777777" w:rsidR="00427C91" w:rsidRDefault="00427C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568652">
    <w:abstractNumId w:val="8"/>
  </w:num>
  <w:num w:numId="2" w16cid:durableId="476150647">
    <w:abstractNumId w:val="6"/>
  </w:num>
  <w:num w:numId="3" w16cid:durableId="1556819919">
    <w:abstractNumId w:val="5"/>
  </w:num>
  <w:num w:numId="4" w16cid:durableId="785932606">
    <w:abstractNumId w:val="4"/>
  </w:num>
  <w:num w:numId="5" w16cid:durableId="2033844426">
    <w:abstractNumId w:val="7"/>
  </w:num>
  <w:num w:numId="6" w16cid:durableId="693456110">
    <w:abstractNumId w:val="3"/>
  </w:num>
  <w:num w:numId="7" w16cid:durableId="1179001817">
    <w:abstractNumId w:val="2"/>
  </w:num>
  <w:num w:numId="8" w16cid:durableId="1562517604">
    <w:abstractNumId w:val="1"/>
  </w:num>
  <w:num w:numId="9" w16cid:durableId="56541117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avier A Garcia Lopez">
    <w15:presenceInfo w15:providerId="AD" w15:userId="S::xavier.garcia5@upr.edu::0fcd090a-310e-4b1a-9139-bbca2084f3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doNotExpandShiftReturn/>
  </w:compat>
  <w:rsids>
    <w:rsidRoot w:val="00B47730"/>
    <w:rsid w:val="00034616"/>
    <w:rsid w:val="0006063C"/>
    <w:rsid w:val="0015074B"/>
    <w:rsid w:val="00261A4E"/>
    <w:rsid w:val="0029639D"/>
    <w:rsid w:val="002C70B4"/>
    <w:rsid w:val="00326F90"/>
    <w:rsid w:val="00330595"/>
    <w:rsid w:val="003D4BA4"/>
    <w:rsid w:val="003E483A"/>
    <w:rsid w:val="00427C91"/>
    <w:rsid w:val="00444076"/>
    <w:rsid w:val="00482A02"/>
    <w:rsid w:val="004C510E"/>
    <w:rsid w:val="00554C9B"/>
    <w:rsid w:val="00582857"/>
    <w:rsid w:val="00597274"/>
    <w:rsid w:val="005F6D38"/>
    <w:rsid w:val="00660EF9"/>
    <w:rsid w:val="007157C8"/>
    <w:rsid w:val="00782ADB"/>
    <w:rsid w:val="007B2EE3"/>
    <w:rsid w:val="00894397"/>
    <w:rsid w:val="008B41FC"/>
    <w:rsid w:val="00AA1D8D"/>
    <w:rsid w:val="00AF2584"/>
    <w:rsid w:val="00B47730"/>
    <w:rsid w:val="00CB0664"/>
    <w:rsid w:val="00CB0DC1"/>
    <w:rsid w:val="00CD699B"/>
    <w:rsid w:val="00D40D12"/>
    <w:rsid w:val="00DB74A8"/>
    <w:rsid w:val="00E04208"/>
    <w:rsid w:val="00E60ED7"/>
    <w:rsid w:val="00E65AE0"/>
    <w:rsid w:val="00E80AA6"/>
    <w:rsid w:val="00ED2576"/>
    <w:rsid w:val="00FC693F"/>
    <w:rsid w:val="00FD1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587C27"/>
  <w14:defaultImageDpi w14:val="300"/>
  <w15:docId w15:val="{827B782B-8E4A-4731-9A38-7771494CC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jc w:val="both"/>
    </w:pPr>
    <w:rPr>
      <w:rFonts w:ascii="Arial" w:hAnsi="Arial"/>
      <w:color w:val="000000"/>
      <w:sz w:val="24"/>
    </w:rPr>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330595"/>
    <w:rPr>
      <w:sz w:val="16"/>
      <w:szCs w:val="16"/>
    </w:rPr>
  </w:style>
  <w:style w:type="paragraph" w:styleId="CommentText">
    <w:name w:val="annotation text"/>
    <w:basedOn w:val="Normal"/>
    <w:link w:val="CommentTextChar"/>
    <w:uiPriority w:val="99"/>
    <w:unhideWhenUsed/>
    <w:rsid w:val="00330595"/>
    <w:pPr>
      <w:spacing w:line="240" w:lineRule="auto"/>
    </w:pPr>
    <w:rPr>
      <w:sz w:val="20"/>
      <w:szCs w:val="20"/>
    </w:rPr>
  </w:style>
  <w:style w:type="character" w:customStyle="1" w:styleId="CommentTextChar">
    <w:name w:val="Comment Text Char"/>
    <w:basedOn w:val="DefaultParagraphFont"/>
    <w:link w:val="CommentText"/>
    <w:uiPriority w:val="99"/>
    <w:rsid w:val="00330595"/>
    <w:rPr>
      <w:rFonts w:ascii="Arial" w:hAnsi="Arial"/>
      <w:color w:val="000000"/>
      <w:sz w:val="20"/>
      <w:szCs w:val="20"/>
    </w:rPr>
  </w:style>
  <w:style w:type="paragraph" w:styleId="CommentSubject">
    <w:name w:val="annotation subject"/>
    <w:basedOn w:val="CommentText"/>
    <w:next w:val="CommentText"/>
    <w:link w:val="CommentSubjectChar"/>
    <w:uiPriority w:val="99"/>
    <w:semiHidden/>
    <w:unhideWhenUsed/>
    <w:rsid w:val="00330595"/>
    <w:rPr>
      <w:b/>
      <w:bCs/>
    </w:rPr>
  </w:style>
  <w:style w:type="character" w:customStyle="1" w:styleId="CommentSubjectChar">
    <w:name w:val="Comment Subject Char"/>
    <w:basedOn w:val="CommentTextChar"/>
    <w:link w:val="CommentSubject"/>
    <w:uiPriority w:val="99"/>
    <w:semiHidden/>
    <w:rsid w:val="00330595"/>
    <w:rPr>
      <w:rFonts w:ascii="Arial" w:hAnsi="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38/s41597-023-01975-w" TargetMode="External"/><Relationship Id="rId21" Type="http://schemas.openxmlformats.org/officeDocument/2006/relationships/hyperlink" Target="https://www.usgs.gov/3d-elevation-program" TargetMode="External"/><Relationship Id="rId63" Type="http://schemas.openxmlformats.org/officeDocument/2006/relationships/hyperlink" Target="https://jmlr.org/papers/v12/pedregosa11a.html" TargetMode="External"/><Relationship Id="rId159" Type="http://schemas.openxmlformats.org/officeDocument/2006/relationships/hyperlink" Target="https://search.earthdata.nasa.gov/search?q=OPERA_L3_DSWX-S1_V1" TargetMode="External"/><Relationship Id="rId170" Type="http://schemas.openxmlformats.org/officeDocument/2006/relationships/hyperlink" Target="https://developers.google.com/earth-engine/datasets/catalog/GOOGLE_SATELLITE_EMBEDDING_V1_ANNUAL" TargetMode="External"/><Relationship Id="rId226" Type="http://schemas.openxmlformats.org/officeDocument/2006/relationships/hyperlink" Target="https://github.com/nasa/PROTEUS/blob/v1.0.1/src/proteus/dswx_hls.py" TargetMode="External"/><Relationship Id="rId268" Type="http://schemas.openxmlformats.org/officeDocument/2006/relationships/hyperlink" Target="https://storms.ngs.noaa.gov/storms/maria/index.html" TargetMode="External"/><Relationship Id="rId32" Type="http://schemas.openxmlformats.org/officeDocument/2006/relationships/hyperlink" Target="https://doi.org/10.1038/s41597-019-0300-6" TargetMode="External"/><Relationship Id="rId74" Type="http://schemas.openxmlformats.org/officeDocument/2006/relationships/hyperlink" Target="https://www.undrr.org/terminology/disaster-risk" TargetMode="External"/><Relationship Id="rId128" Type="http://schemas.openxmlformats.org/officeDocument/2006/relationships/hyperlink" Target="https://www.fs.usda.gov/rds/archive/catalog/RDS-2013-0009.7" TargetMode="External"/><Relationship Id="rId5" Type="http://schemas.openxmlformats.org/officeDocument/2006/relationships/webSettings" Target="webSettings.xml"/><Relationship Id="rId95" Type="http://schemas.openxmlformats.org/officeDocument/2006/relationships/hyperlink" Target="https://www.microsoft.com/microsoft-365/powerpoint" TargetMode="External"/><Relationship Id="rId160" Type="http://schemas.openxmlformats.org/officeDocument/2006/relationships/hyperlink" Target="https://www.ncei.noaa.gov/stormevents/eventdetails.jsp?id=1184508" TargetMode="External"/><Relationship Id="rId181" Type="http://schemas.openxmlformats.org/officeDocument/2006/relationships/hyperlink" Target="https://www.usgs.gov/tools/wateralert" TargetMode="External"/><Relationship Id="rId216" Type="http://schemas.openxmlformats.org/officeDocument/2006/relationships/hyperlink" Target="https://firms.modaps.eosdis.nasa.gov/map/" TargetMode="External"/><Relationship Id="rId237" Type="http://schemas.openxmlformats.org/officeDocument/2006/relationships/hyperlink" Target="https://public-inspection.federalregister.gov/2024-20511.pdf" TargetMode="External"/><Relationship Id="rId258" Type="http://schemas.openxmlformats.org/officeDocument/2006/relationships/hyperlink" Target="https://sentiwiki.copernicus.eu/web/s2-processing" TargetMode="External"/><Relationship Id="rId22" Type="http://schemas.openxmlformats.org/officeDocument/2006/relationships/hyperlink" Target="https://www.ncei.noaa.gov/products/coastal-relief-model" TargetMode="External"/><Relationship Id="rId43" Type="http://schemas.openxmlformats.org/officeDocument/2006/relationships/hyperlink" Target="https://element84.com/earth-search/" TargetMode="External"/><Relationship Id="rId64" Type="http://schemas.openxmlformats.org/officeDocument/2006/relationships/hyperlink" Target="https://doi.org/10.1023/A:1010933404324" TargetMode="External"/><Relationship Id="rId118" Type="http://schemas.openxmlformats.org/officeDocument/2006/relationships/hyperlink" Target="https://portal.grdc.bafg.de/" TargetMode="External"/><Relationship Id="rId139" Type="http://schemas.openxmlformats.org/officeDocument/2006/relationships/hyperlink" Target="https://support.google.com/flood-hub/" TargetMode="External"/><Relationship Id="rId85" Type="http://schemas.openxmlformats.org/officeDocument/2006/relationships/hyperlink" Target="https://github.com/iarai/Landslide4Sense-2022" TargetMode="External"/><Relationship Id="rId150" Type="http://schemas.openxmlformats.org/officeDocument/2006/relationships/hyperlink" Target="https://dashboard.waterdata.usgs.gov/" TargetMode="External"/><Relationship Id="rId171" Type="http://schemas.openxmlformats.org/officeDocument/2006/relationships/hyperlink" Target="https://arxiv.org/html/2507.22291v1" TargetMode="External"/><Relationship Id="rId192" Type="http://schemas.openxmlformats.org/officeDocument/2006/relationships/hyperlink" Target="https://mapsplatform.google.com/resources/blog/introducing-custom-satellite-embeddings-powered-by-alphaearth-foundations/" TargetMode="External"/><Relationship Id="rId206" Type="http://schemas.openxmlformats.org/officeDocument/2006/relationships/hyperlink" Target="https://waterdata.usgs.gov/monitoring-location/USGS-50129300/" TargetMode="External"/><Relationship Id="rId227" Type="http://schemas.openxmlformats.org/officeDocument/2006/relationships/hyperlink" Target="https://www.nature.com/articles/s41467-025-64014-9" TargetMode="External"/><Relationship Id="rId248" Type="http://schemas.openxmlformats.org/officeDocument/2006/relationships/hyperlink" Target="https://esoc.esa.int/content/sentinel-2a" TargetMode="External"/><Relationship Id="rId269" Type="http://schemas.openxmlformats.org/officeDocument/2006/relationships/hyperlink" Target="https://storms.ngs.noaa.gov/storms/maria/js/app.js" TargetMode="External"/><Relationship Id="rId12" Type="http://schemas.openxmlformats.org/officeDocument/2006/relationships/hyperlink" Target="https://www.usgs.gov/programs/landslide-hazards/science/puerto-rico-landslide-monitoring-network" TargetMode="External"/><Relationship Id="rId33" Type="http://schemas.openxmlformats.org/officeDocument/2006/relationships/hyperlink" Target="https://doi.org/10.1126/science.adi2336" TargetMode="External"/><Relationship Id="rId108" Type="http://schemas.openxmlformats.org/officeDocument/2006/relationships/hyperlink" Target="https://doi.org/10.1016/j.rse.2020.111792" TargetMode="External"/><Relationship Id="rId129" Type="http://schemas.openxmlformats.org/officeDocument/2006/relationships/hyperlink" Target="https://www.fs.usda.gov/rds/archive/products/RDS-2013-0009.7/RDS-2013-0009.7_Data_Format3_GPKG.zip" TargetMode="External"/><Relationship Id="rId54" Type="http://schemas.openxmlformats.org/officeDocument/2006/relationships/hyperlink" Target="https://un-spider.org/es/node/10959" TargetMode="External"/><Relationship Id="rId75" Type="http://schemas.openxmlformats.org/officeDocument/2006/relationships/hyperlink" Target="https://www.pdc.org/wp-content/uploads/disaster_alert_-_quick_tips.pdf" TargetMode="External"/><Relationship Id="rId96" Type="http://schemas.openxmlformats.org/officeDocument/2006/relationships/hyperlink" Target="https://doi.org/10.5066/P9OGBGM6" TargetMode="External"/><Relationship Id="rId140" Type="http://schemas.openxmlformats.org/officeDocument/2006/relationships/hyperlink" Target="https://www.hydrosheds.org/hydroatlas" TargetMode="External"/><Relationship Id="rId161" Type="http://schemas.openxmlformats.org/officeDocument/2006/relationships/hyperlink" Target="https://www.ncei.noaa.gov/stormevents/eventdetails.jsp?id=1268928" TargetMode="External"/><Relationship Id="rId182" Type="http://schemas.openxmlformats.org/officeDocument/2006/relationships/hyperlink" Target="https://www.pdc.org/wp-content/uploads/disaster_alert_-_quick_tips.pdf" TargetMode="External"/><Relationship Id="rId217" Type="http://schemas.openxmlformats.org/officeDocument/2006/relationships/hyperlink" Target="https://cmr.earthdata.nasa.gov/search/granules.json?concept_id=G2648005509-LPCLOUD" TargetMode="External"/><Relationship Id="rId6" Type="http://schemas.openxmlformats.org/officeDocument/2006/relationships/footnotes" Target="footnotes.xml"/><Relationship Id="rId238" Type="http://schemas.openxmlformats.org/officeDocument/2006/relationships/hyperlink" Target="https://www.drought.gov/drought-status-updates/drought-update-puerto-rico-and-us-virgin-islands-2024-06-07" TargetMode="External"/><Relationship Id="rId259" Type="http://schemas.openxmlformats.org/officeDocument/2006/relationships/hyperlink" Target="https://developers.google.com/earth-engine/datasets/catalog/LANDSAT_LC08_C02_T1_L2" TargetMode="External"/><Relationship Id="rId23" Type="http://schemas.openxmlformats.org/officeDocument/2006/relationships/hyperlink" Target="https://qgis.org/" TargetMode="External"/><Relationship Id="rId119" Type="http://schemas.openxmlformats.org/officeDocument/2006/relationships/hyperlink" Target="https://psl.noaa.gov/data/gridded/data.cpc.globalprecip.html" TargetMode="External"/><Relationship Id="rId270" Type="http://schemas.openxmlformats.org/officeDocument/2006/relationships/hyperlink" Target="https://storms.ngs.noaa.gov/storms/tilesf/services/tileserver.php/wmts" TargetMode="External"/><Relationship Id="rId44" Type="http://schemas.openxmlformats.org/officeDocument/2006/relationships/hyperlink" Target="https://sentiwiki.copernicus.eu/web/s2-mission" TargetMode="External"/><Relationship Id="rId65" Type="http://schemas.openxmlformats.org/officeDocument/2006/relationships/hyperlink" Target="https://doi.org/10.1109/TSMC.1973.4309314" TargetMode="External"/><Relationship Id="rId86" Type="http://schemas.openxmlformats.org/officeDocument/2006/relationships/hyperlink" Target="https://www.jpl.nasa.gov/go/opera/products/disp-product-suite/" TargetMode="External"/><Relationship Id="rId130" Type="http://schemas.openxmlformats.org/officeDocument/2006/relationships/hyperlink" Target="https://www.usgs.gov/publications/map-depicting-susceptibility-landslides-triggered-intense-rainfall-puerto-rico" TargetMode="External"/><Relationship Id="rId151" Type="http://schemas.openxmlformats.org/officeDocument/2006/relationships/hyperlink" Target="https://accounts.waterdata.usgs.gov/wateralert/my-alerts/" TargetMode="External"/><Relationship Id="rId172" Type="http://schemas.openxmlformats.org/officeDocument/2006/relationships/hyperlink" Target="https://github.com/nasa/SALaD" TargetMode="External"/><Relationship Id="rId193" Type="http://schemas.openxmlformats.org/officeDocument/2006/relationships/hyperlink" Target="https://earthfirealliance.org/data-access/" TargetMode="External"/><Relationship Id="rId207" Type="http://schemas.openxmlformats.org/officeDocument/2006/relationships/hyperlink" Target="https://waterdata.usgs.gov/monitoring-location/USGS-50128940/" TargetMode="External"/><Relationship Id="rId228" Type="http://schemas.openxmlformats.org/officeDocument/2006/relationships/hyperlink" Target="https://raw.githubusercontent.com/nasa/LHASA/v2.1.1/lhasa.py" TargetMode="External"/><Relationship Id="rId249" Type="http://schemas.openxmlformats.org/officeDocument/2006/relationships/hyperlink" Target="https://scikit-learn.org/stable/modules/generated/sklearn.metrics.f1_score.html" TargetMode="External"/><Relationship Id="rId13" Type="http://schemas.openxmlformats.org/officeDocument/2006/relationships/hyperlink" Target="https://www.usgs.gov/publications/post-wildfire-debris-flows" TargetMode="External"/><Relationship Id="rId109" Type="http://schemas.openxmlformats.org/officeDocument/2006/relationships/hyperlink" Target="https://search.earthdata.nasa.gov/" TargetMode="External"/><Relationship Id="rId260" Type="http://schemas.openxmlformats.org/officeDocument/2006/relationships/hyperlink" Target="https://hazards.fema.gov/arcgis/rest/services/public/NFHL/MapServer/28" TargetMode="External"/><Relationship Id="rId34" Type="http://schemas.openxmlformats.org/officeDocument/2006/relationships/hyperlink" Target="https://gpm.nasa.gov/data/imerg" TargetMode="External"/><Relationship Id="rId55" Type="http://schemas.openxmlformats.org/officeDocument/2006/relationships/hyperlink" Target="https://lpdaac.usgs.gov/documents/1766/OPERA_DIST_HLS_Product_Specification_V1.pdf" TargetMode="External"/><Relationship Id="rId76" Type="http://schemas.openxmlformats.org/officeDocument/2006/relationships/hyperlink" Target="https://www.weather.gov/sju/fire" TargetMode="External"/><Relationship Id="rId97" Type="http://schemas.openxmlformats.org/officeDocument/2006/relationships/hyperlink" Target="https://developers.google.com/earth-engine/datasets/catalog/LANDSAT_LC08_C02_T1_TOA" TargetMode="External"/><Relationship Id="rId120" Type="http://schemas.openxmlformats.org/officeDocument/2006/relationships/hyperlink" Target="https://landsat2.arcgis.com/arcgis/rest/services/Landsat8_PanSharpened/ImageServer" TargetMode="External"/><Relationship Id="rId141" Type="http://schemas.openxmlformats.org/officeDocument/2006/relationships/hyperlink" Target="https://portal.grdc.bafg.de/" TargetMode="External"/><Relationship Id="rId7" Type="http://schemas.openxmlformats.org/officeDocument/2006/relationships/endnotes" Target="endnotes.xml"/><Relationship Id="rId162" Type="http://schemas.openxmlformats.org/officeDocument/2006/relationships/hyperlink" Target="https://firms.modaps.eosdis.nasa.gov/map/" TargetMode="External"/><Relationship Id="rId183" Type="http://schemas.openxmlformats.org/officeDocument/2006/relationships/hyperlink" Target="https://huggingface.co/ibm-nasa-geospatial/Prithvi-EO-2.0-300M-TL-Sen1Floods11" TargetMode="External"/><Relationship Id="rId218" Type="http://schemas.openxmlformats.org/officeDocument/2006/relationships/hyperlink" Target="https://www.usgs.gov/landsat-missions/landsat-normalized-burn-ratio" TargetMode="External"/><Relationship Id="rId239" Type="http://schemas.openxmlformats.org/officeDocument/2006/relationships/hyperlink" Target="https://doi.org/10.3390/rs11040374" TargetMode="External"/><Relationship Id="rId250" Type="http://schemas.openxmlformats.org/officeDocument/2006/relationships/hyperlink" Target="https://registry.opendata.aws/sentinel-2-l2a-cogs/" TargetMode="External"/><Relationship Id="rId271" Type="http://schemas.openxmlformats.org/officeDocument/2006/relationships/footer" Target="footer1.xml"/><Relationship Id="rId24" Type="http://schemas.openxmlformats.org/officeDocument/2006/relationships/hyperlink" Target="https://www.python.org/" TargetMode="External"/><Relationship Id="rId45" Type="http://schemas.openxmlformats.org/officeDocument/2006/relationships/hyperlink" Target="https://hls.gsfc.nasa.gov/products-description/" TargetMode="External"/><Relationship Id="rId66" Type="http://schemas.openxmlformats.org/officeDocument/2006/relationships/hyperlink" Target="https://coast.noaa.gov/dataviewer/" TargetMode="External"/><Relationship Id="rId87" Type="http://schemas.openxmlformats.org/officeDocument/2006/relationships/hyperlink" Target="https://gdal.org/" TargetMode="External"/><Relationship Id="rId110" Type="http://schemas.openxmlformats.org/officeDocument/2006/relationships/hyperlink" Target="https://python-docx.readthedocs.io/" TargetMode="External"/><Relationship Id="rId131" Type="http://schemas.openxmlformats.org/officeDocument/2006/relationships/hyperlink" Target="https://pubs.usgs.gov/of/2020/1022/ofr20201022_sheet_esp_georeferenced.pdf" TargetMode="External"/><Relationship Id="rId152" Type="http://schemas.openxmlformats.org/officeDocument/2006/relationships/hyperlink" Target="https://derrumbes.net/" TargetMode="External"/><Relationship Id="rId173" Type="http://schemas.openxmlformats.org/officeDocument/2006/relationships/hyperlink" Target="https://doi.org/10.5066/P9OW4SLX" TargetMode="External"/><Relationship Id="rId194" Type="http://schemas.openxmlformats.org/officeDocument/2006/relationships/hyperlink" Target="https://www.usgs.gov/tools/shoreline-changes-puerto-rico" TargetMode="External"/><Relationship Id="rId208" Type="http://schemas.openxmlformats.org/officeDocument/2006/relationships/hyperlink" Target="https://waterservices.usgs.gov/nwis/iv/?format=json&amp;sites=50128900,50129254&amp;startDT=2024-05-06&amp;endDT=2024-05-16&amp;parameterCd=00045,00060&amp;siteStatus=all" TargetMode="External"/><Relationship Id="rId229" Type="http://schemas.openxmlformats.org/officeDocument/2006/relationships/hyperlink" Target="https://raw.githubusercontent.com/nasa/LHASA/v2.1.1/CHANGELOG.md" TargetMode="External"/><Relationship Id="rId240" Type="http://schemas.openxmlformats.org/officeDocument/2006/relationships/hyperlink" Target="https://doi.org/10.3133/wri014187" TargetMode="External"/><Relationship Id="rId261" Type="http://schemas.openxmlformats.org/officeDocument/2006/relationships/hyperlink" Target="https://sigejp.pr.gov/server/rest/services/Advisory_Maps/Erosion_Advisory/MapServer" TargetMode="External"/><Relationship Id="rId14" Type="http://schemas.openxmlformats.org/officeDocument/2006/relationships/hyperlink" Target="https://doi.org/10.3133/ofr20201022" TargetMode="External"/><Relationship Id="rId35" Type="http://schemas.openxmlformats.org/officeDocument/2006/relationships/hyperlink" Target="https://gwis.jrc.ec.europa.eu/gwis-es/acerca-de-es/antecedentes-tecnicos-es/prevision-de-peligro-de-incendios-es" TargetMode="External"/><Relationship Id="rId56" Type="http://schemas.openxmlformats.org/officeDocument/2006/relationships/hyperlink" Target="https://doi.org/10.1038/s41467-025-64014-9" TargetMode="External"/><Relationship Id="rId77" Type="http://schemas.openxmlformats.org/officeDocument/2006/relationships/hyperlink" Target="https://huggingface.co/ibm-nasa-geospatial/Prithvi-EO-2.0-300M-TL-Sen1Floods11" TargetMode="External"/><Relationship Id="rId100" Type="http://schemas.openxmlformats.org/officeDocument/2006/relationships/hyperlink" Target="https://cds.climate.copernicus.eu/datasets/reanalysis-era5-land-monthly-means" TargetMode="External"/><Relationship Id="rId98" Type="http://schemas.openxmlformats.org/officeDocument/2006/relationships/hyperlink" Target="https://planetarycomputer.microsoft.com/dataset/landsat-c2-l2" TargetMode="External"/><Relationship Id="rId121" Type="http://schemas.openxmlformats.org/officeDocument/2006/relationships/hyperlink" Target="https://www.usgs.gov/national-hydrography/national-hydrography-dataset" TargetMode="External"/><Relationship Id="rId142" Type="http://schemas.openxmlformats.org/officeDocument/2006/relationships/hyperlink" Target="https://github.com/kratzert/Caravan" TargetMode="External"/><Relationship Id="rId163" Type="http://schemas.openxmlformats.org/officeDocument/2006/relationships/hyperlink" Target="https://firms.modaps.eosdis.nasa.gov/download/" TargetMode="External"/><Relationship Id="rId184" Type="http://schemas.openxmlformats.org/officeDocument/2006/relationships/hyperlink" Target="https://github.com/spaceml-org/ml4floods" TargetMode="External"/><Relationship Id="rId219" Type="http://schemas.openxmlformats.org/officeDocument/2006/relationships/hyperlink" Target="https://datalibrary.pdc.org/metadata-summary?id=WildfireWeatherIndex@hazardswildfire@LAYER-CONFIGS" TargetMode="External"/><Relationship Id="rId230" Type="http://schemas.openxmlformats.org/officeDocument/2006/relationships/hyperlink" Target="https://www.frontiersin.org/journals/earth-science/articles/10.3389/feart.2022.878996/full" TargetMode="External"/><Relationship Id="rId251" Type="http://schemas.openxmlformats.org/officeDocument/2006/relationships/hyperlink" Target="https://gwis.jrc.ec.europa.eu/about-gwis/technical-background/fire-danger-forecast" TargetMode="External"/><Relationship Id="rId25" Type="http://schemas.openxmlformats.org/officeDocument/2006/relationships/hyperlink" Target="https://rasterio.readthedocs.io/" TargetMode="External"/><Relationship Id="rId46" Type="http://schemas.openxmlformats.org/officeDocument/2006/relationships/hyperlink" Target="https://derrumbes.net/" TargetMode="External"/><Relationship Id="rId67" Type="http://schemas.openxmlformats.org/officeDocument/2006/relationships/hyperlink" Target="https://www.ncei.noaa.gov/stormevents/" TargetMode="External"/><Relationship Id="rId272" Type="http://schemas.openxmlformats.org/officeDocument/2006/relationships/fontTable" Target="fontTable.xml"/><Relationship Id="rId88" Type="http://schemas.openxmlformats.org/officeDocument/2006/relationships/hyperlink" Target="https://pandas.pydata.org/" TargetMode="External"/><Relationship Id="rId111" Type="http://schemas.openxmlformats.org/officeDocument/2006/relationships/hyperlink" Target="https://www.reportlab.com/opensource/" TargetMode="External"/><Relationship Id="rId132" Type="http://schemas.openxmlformats.org/officeDocument/2006/relationships/hyperlink" Target="https://msc.fema.gov/portal/home" TargetMode="External"/><Relationship Id="rId153" Type="http://schemas.openxmlformats.org/officeDocument/2006/relationships/hyperlink" Target="https://derrumbe.net/en" TargetMode="External"/><Relationship Id="rId174" Type="http://schemas.openxmlformats.org/officeDocument/2006/relationships/hyperlink" Target="https://www.fisheries.noaa.gov/inport/item/55314" TargetMode="External"/><Relationship Id="rId195" Type="http://schemas.openxmlformats.org/officeDocument/2006/relationships/hyperlink" Target="https://pubs.usgs.gov/of/2020/1022/" TargetMode="External"/><Relationship Id="rId209" Type="http://schemas.openxmlformats.org/officeDocument/2006/relationships/hyperlink" Target="https://pubs.usgs.gov/wri/wri014187/wri01_4187.pdf" TargetMode="External"/><Relationship Id="rId220" Type="http://schemas.openxmlformats.org/officeDocument/2006/relationships/hyperlink" Target="https://www.pdc.org/wp-content/uploads/PDC-Landslide-Quick-Reference-Guide-v10.pdf" TargetMode="External"/><Relationship Id="rId241" Type="http://schemas.openxmlformats.org/officeDocument/2006/relationships/hyperlink" Target="https://doi.org/10.3133/wri894182" TargetMode="External"/><Relationship Id="rId15" Type="http://schemas.openxmlformats.org/officeDocument/2006/relationships/hyperlink" Target="https://www.fema.gov/flood-maps/national-flood-hazard-layer" TargetMode="External"/><Relationship Id="rId36" Type="http://schemas.openxmlformats.org/officeDocument/2006/relationships/hyperlink" Target="https://doi.org/10.3389/feart.2021.640043" TargetMode="External"/><Relationship Id="rId57" Type="http://schemas.openxmlformats.org/officeDocument/2006/relationships/hyperlink" Target="https://doi.org/10.48550/arXiv.2507.22291" TargetMode="External"/><Relationship Id="rId262" Type="http://schemas.openxmlformats.org/officeDocument/2006/relationships/hyperlink" Target="https://senado.pr.gov/sector-agricola-se-expresa-en-comision-total-especial" TargetMode="External"/><Relationship Id="rId78" Type="http://schemas.openxmlformats.org/officeDocument/2006/relationships/hyperlink" Target="https://github.com/spaceml-org/ml4floods" TargetMode="External"/><Relationship Id="rId99" Type="http://schemas.openxmlformats.org/officeDocument/2006/relationships/hyperlink" Target="https://www.nass.usda.gov/Research_and_Science/Cropland/SARS1a.php" TargetMode="External"/><Relationship Id="rId101" Type="http://schemas.openxmlformats.org/officeDocument/2006/relationships/hyperlink" Target="https://lpdaac.usgs.gov/products/gedi02_av002/" TargetMode="External"/><Relationship Id="rId122" Type="http://schemas.openxmlformats.org/officeDocument/2006/relationships/hyperlink" Target="https://storms.ngs.noaa.gov/storms/maria/" TargetMode="External"/><Relationship Id="rId143" Type="http://schemas.openxmlformats.org/officeDocument/2006/relationships/hyperlink" Target="https://github.com/nasa/LHASA" TargetMode="External"/><Relationship Id="rId164" Type="http://schemas.openxmlformats.org/officeDocument/2006/relationships/hyperlink" Target="https://earth-search.aws.element84.com/v1" TargetMode="External"/><Relationship Id="rId185" Type="http://schemas.openxmlformats.org/officeDocument/2006/relationships/hyperlink" Target="https://www.jpl.nasa.gov/go/opera/products/dswx-product-suite/" TargetMode="External"/><Relationship Id="rId210" Type="http://schemas.openxmlformats.org/officeDocument/2006/relationships/hyperlink" Target="https://pr.water.usgs.gov/data/gis/drainage/DA_50129254_lttr.pdf" TargetMode="External"/><Relationship Id="rId26" Type="http://schemas.openxmlformats.org/officeDocument/2006/relationships/hyperlink" Target="https://doi.org/10.1038/s41586-020-2649-2" TargetMode="External"/><Relationship Id="rId231" Type="http://schemas.openxmlformats.org/officeDocument/2006/relationships/hyperlink" Target="https://doi.org/10.5066/P9548YK2" TargetMode="External"/><Relationship Id="rId252" Type="http://schemas.openxmlformats.org/officeDocument/2006/relationships/hyperlink" Target="https://land.copernicus.eu/en/technical-library/global-dynamic-land-cover-product-user-manual-v3.0/@@download/file" TargetMode="External"/><Relationship Id="rId273" Type="http://schemas.microsoft.com/office/2011/relationships/people" Target="people.xml"/><Relationship Id="rId47" Type="http://schemas.openxmlformats.org/officeDocument/2006/relationships/hyperlink" Target="https://podaac.jpl.nasa.gov/dataset/OPERA_L3_DSWX-HLS_V1" TargetMode="External"/><Relationship Id="rId68" Type="http://schemas.openxmlformats.org/officeDocument/2006/relationships/hyperlink" Target="https://www.fema.gov/disaster/4805" TargetMode="External"/><Relationship Id="rId89" Type="http://schemas.openxmlformats.org/officeDocument/2006/relationships/hyperlink" Target="https://geopandas.org/" TargetMode="External"/><Relationship Id="rId112" Type="http://schemas.openxmlformats.org/officeDocument/2006/relationships/hyperlink" Target="https://python-pillow.github.io/" TargetMode="External"/><Relationship Id="rId133" Type="http://schemas.openxmlformats.org/officeDocument/2006/relationships/hyperlink" Target="https://hazards.fema.gov/arcgis/rest/services/public/NFHL/MapServer" TargetMode="External"/><Relationship Id="rId154" Type="http://schemas.openxmlformats.org/officeDocument/2006/relationships/hyperlink" Target="https://www.usgs.gov/programs/landslide-hazards/science/puerto-rico-landslide-monitoring-network" TargetMode="External"/><Relationship Id="rId175" Type="http://schemas.openxmlformats.org/officeDocument/2006/relationships/hyperlink" Target="https://coast.noaa.gov/dataviewer/" TargetMode="External"/><Relationship Id="rId196" Type="http://schemas.openxmlformats.org/officeDocument/2006/relationships/hyperlink" Target="https://www.usgs.gov/faqs/what-a-digital-elevation-model-dem" TargetMode="External"/><Relationship Id="rId200" Type="http://schemas.openxmlformats.org/officeDocument/2006/relationships/hyperlink" Target="https://portal.nccs.nasa.gov/datashare/landslides/fcast/hazard/" TargetMode="External"/><Relationship Id="rId16" Type="http://schemas.openxmlformats.org/officeDocument/2006/relationships/hyperlink" Target="https://gis.jp.pr.gov/" TargetMode="External"/><Relationship Id="rId221" Type="http://schemas.openxmlformats.org/officeDocument/2006/relationships/hyperlink" Target="https://gdal.org/en/stable/programs/gdaldem.html" TargetMode="External"/><Relationship Id="rId242" Type="http://schemas.openxmlformats.org/officeDocument/2006/relationships/hyperlink" Target="https://hydro.nationalmap.gov/arcgis/rest/services/nhd/MapServer" TargetMode="External"/><Relationship Id="rId263" Type="http://schemas.openxmlformats.org/officeDocument/2006/relationships/hyperlink" Target="https://www.ncei.noaa.gov/pub/data/swdi/stormevents/csvfiles/StormEvents_details-ftp_v1.0_d2025_c20260819.csv.gz" TargetMode="External"/><Relationship Id="rId37" Type="http://schemas.openxmlformats.org/officeDocument/2006/relationships/hyperlink" Target="https://doi.org/10.3389/feart.2022.878996" TargetMode="External"/><Relationship Id="rId58" Type="http://schemas.openxmlformats.org/officeDocument/2006/relationships/hyperlink" Target="https://developers.google.com/earth-engine/datasets/catalog/GOOGLE_SATELLITE_EMBEDDING_V1_ANNUAL" TargetMode="External"/><Relationship Id="rId79" Type="http://schemas.openxmlformats.org/officeDocument/2006/relationships/hyperlink" Target="https://huggingface.co/ibm-nasa-geospatial/Prithvi-EO-2.0-300M-BurnScars" TargetMode="External"/><Relationship Id="rId102" Type="http://schemas.openxmlformats.org/officeDocument/2006/relationships/hyperlink" Target="https://doi.org/10.1029/2012GC004370" TargetMode="External"/><Relationship Id="rId123" Type="http://schemas.openxmlformats.org/officeDocument/2006/relationships/hyperlink" Target="https://github.com/nasa/SALaD" TargetMode="External"/><Relationship Id="rId144" Type="http://schemas.openxmlformats.org/officeDocument/2006/relationships/hyperlink" Target="https://maps.nccs.nasa.gov/" TargetMode="External"/><Relationship Id="rId90" Type="http://schemas.openxmlformats.org/officeDocument/2006/relationships/hyperlink" Target="https://pyproj4.github.io/pyproj/" TargetMode="External"/><Relationship Id="rId165" Type="http://schemas.openxmlformats.org/officeDocument/2006/relationships/hyperlink" Target="https://hls.gsfc.nasa.gov/" TargetMode="External"/><Relationship Id="rId186" Type="http://schemas.openxmlformats.org/officeDocument/2006/relationships/hyperlink" Target="https://www.jpl.nasa.gov/go/opera/products/dist-product-suite/" TargetMode="External"/><Relationship Id="rId211" Type="http://schemas.openxmlformats.org/officeDocument/2006/relationships/hyperlink" Target="https://pr.water.usgs.gov/data/gis/drainage/sw50129254da.zip" TargetMode="External"/><Relationship Id="rId232" Type="http://schemas.openxmlformats.org/officeDocument/2006/relationships/hyperlink" Target="https://docs.qgis.org/3.40/en/docs/user_manual/introduction/general_tools.html" TargetMode="External"/><Relationship Id="rId253" Type="http://schemas.openxmlformats.org/officeDocument/2006/relationships/hyperlink" Target="https://codes.ecmwf.int/grib/param-db/167" TargetMode="External"/><Relationship Id="rId274" Type="http://schemas.openxmlformats.org/officeDocument/2006/relationships/theme" Target="theme/theme1.xml"/><Relationship Id="rId27" Type="http://schemas.openxmlformats.org/officeDocument/2006/relationships/hyperlink" Target="https://doi.org/10.1038/s41592-019-0686-2" TargetMode="External"/><Relationship Id="rId48" Type="http://schemas.openxmlformats.org/officeDocument/2006/relationships/hyperlink" Target="https://d2pn8kiwq2w21t.cloudfront.net/documents/OPERA_DSWx-HLS_ProductSpec_v1.0.0_D-107395_RevB.pdf" TargetMode="External"/><Relationship Id="rId69" Type="http://schemas.openxmlformats.org/officeDocument/2006/relationships/hyperlink" Target="https://www.pdc.org/disasteraware/" TargetMode="External"/><Relationship Id="rId113" Type="http://schemas.openxmlformats.org/officeDocument/2006/relationships/hyperlink" Target="https://maps.nccs.nasa.gov/" TargetMode="External"/><Relationship Id="rId134" Type="http://schemas.openxmlformats.org/officeDocument/2006/relationships/hyperlink" Target="https://gis.jp.pr.gov/" TargetMode="External"/><Relationship Id="rId80" Type="http://schemas.openxmlformats.org/officeDocument/2006/relationships/hyperlink" Target="https://www.usgs.gov/programs/landslide-hazards/science/postfire-debris-flow-hazard-assessment-software" TargetMode="External"/><Relationship Id="rId155" Type="http://schemas.openxmlformats.org/officeDocument/2006/relationships/hyperlink" Target="https://s.campbellsci.com/documents/ca/case-studies/puerto-rico-landslide-monitoring-network.pdf" TargetMode="External"/><Relationship Id="rId176" Type="http://schemas.openxmlformats.org/officeDocument/2006/relationships/hyperlink" Target="https://storms.ngs.noaa.gov/storms/maria/" TargetMode="External"/><Relationship Id="rId197" Type="http://schemas.openxmlformats.org/officeDocument/2006/relationships/hyperlink" Target="https://pubs.usgs.gov/publication/70192079" TargetMode="External"/><Relationship Id="rId201" Type="http://schemas.openxmlformats.org/officeDocument/2006/relationships/hyperlink" Target="https://ntrs.nasa.gov/api/citations/20250006915/downloads/JAMC_Stanley_accepted.pdf" TargetMode="External"/><Relationship Id="rId222" Type="http://schemas.openxmlformats.org/officeDocument/2006/relationships/hyperlink" Target="https://nasa-opera.github.io/docs/products/" TargetMode="External"/><Relationship Id="rId243" Type="http://schemas.openxmlformats.org/officeDocument/2006/relationships/hyperlink" Target="https://carto.nationalmap.gov/arcgis/rest/services/geonames/MapServer" TargetMode="External"/><Relationship Id="rId264" Type="http://schemas.openxmlformats.org/officeDocument/2006/relationships/hyperlink" Target="https://www.ncei.noaa.gov/stormevents/eventdetails.jsp?id=1256477" TargetMode="External"/><Relationship Id="rId17" Type="http://schemas.openxmlformats.org/officeDocument/2006/relationships/hyperlink" Target="https://doi.org/10.2737/RDS-2013-0009.7" TargetMode="External"/><Relationship Id="rId38" Type="http://schemas.openxmlformats.org/officeDocument/2006/relationships/hyperlink" Target="https://github.com/nasa/LHASA" TargetMode="External"/><Relationship Id="rId59" Type="http://schemas.openxmlformats.org/officeDocument/2006/relationships/hyperlink" Target="https://developers.google.com/earth-engine/guides/aef_on_gcs_readme" TargetMode="External"/><Relationship Id="rId103" Type="http://schemas.openxmlformats.org/officeDocument/2006/relationships/hyperlink" Target="https://grace.jpl.nasa.gov/data/get-data/monthly-mass-grids-land/" TargetMode="External"/><Relationship Id="rId124" Type="http://schemas.openxmlformats.org/officeDocument/2006/relationships/hyperlink" Target="https://www.orfeo-toolbox.org/CookBook/Applications/app_HaralickTextureExtraction.html" TargetMode="External"/><Relationship Id="rId70" Type="http://schemas.openxmlformats.org/officeDocument/2006/relationships/hyperlink" Target="https://www.pdc.org/artificial-intelligence/" TargetMode="External"/><Relationship Id="rId91" Type="http://schemas.openxmlformats.org/officeDocument/2006/relationships/hyperlink" Target="https://developers.openai.com/codex/" TargetMode="External"/><Relationship Id="rId145" Type="http://schemas.openxmlformats.org/officeDocument/2006/relationships/hyperlink" Target="https://landslides.nasa.gov/" TargetMode="External"/><Relationship Id="rId166" Type="http://schemas.openxmlformats.org/officeDocument/2006/relationships/hyperlink" Target="https://gwis.jrc.ec.europa.eu/apps/gwis_current_situation/" TargetMode="External"/><Relationship Id="rId187" Type="http://schemas.openxmlformats.org/officeDocument/2006/relationships/hyperlink" Target="https://science.data.nasa.gov/disasters/data-gallery/opera-dist-s1" TargetMode="External"/><Relationship Id="rId1" Type="http://schemas.openxmlformats.org/officeDocument/2006/relationships/customXml" Target="../customXml/item1.xml"/><Relationship Id="rId212" Type="http://schemas.openxmlformats.org/officeDocument/2006/relationships/hyperlink" Target="https://waterservices.usgs.gov/nwis/iv/?format=json&amp;sites=50039500&amp;parameterCd=00060,00065&amp;startDT=2025-04-01&amp;endDT=2025-05-15&amp;siteStatus=all" TargetMode="External"/><Relationship Id="rId233" Type="http://schemas.openxmlformats.org/officeDocument/2006/relationships/hyperlink" Target="https://doi.org/10.5067/OPDSW-PL3V1" TargetMode="External"/><Relationship Id="rId254" Type="http://schemas.openxmlformats.org/officeDocument/2006/relationships/hyperlink" Target="https://codes.ecmwf.int/grib/param-db/207" TargetMode="External"/><Relationship Id="rId28" Type="http://schemas.openxmlformats.org/officeDocument/2006/relationships/hyperlink" Target="https://doi.org/10.1109/MCSE.2007.55" TargetMode="External"/><Relationship Id="rId49" Type="http://schemas.openxmlformats.org/officeDocument/2006/relationships/hyperlink" Target="https://dataspace.copernicus.eu/explore-data/data-collections/copernicus-contributing-missions/collections-description/COP-DEM" TargetMode="External"/><Relationship Id="rId114" Type="http://schemas.openxmlformats.org/officeDocument/2006/relationships/hyperlink" Target="https://gmao.gsfc.nasa.gov/GMAO_products/" TargetMode="External"/><Relationship Id="rId60" Type="http://schemas.openxmlformats.org/officeDocument/2006/relationships/hyperlink" Target="https://doi.org/10.1016/j.enggeo.2021.106000" TargetMode="External"/><Relationship Id="rId81" Type="http://schemas.openxmlformats.org/officeDocument/2006/relationships/hyperlink" Target="https://mapsplatform.google.com/resources/blog/introducing-custom-satellite-embeddings-powered-by-alphaearth-foundations/" TargetMode="External"/><Relationship Id="rId135" Type="http://schemas.openxmlformats.org/officeDocument/2006/relationships/hyperlink" Target="https://apps.nationalmap.gov/downloader/" TargetMode="External"/><Relationship Id="rId156" Type="http://schemas.openxmlformats.org/officeDocument/2006/relationships/hyperlink" Target="https://podaac.jpl.nasa.gov/dataset/OPERA_L3_DSWX-HLS_V1" TargetMode="External"/><Relationship Id="rId177" Type="http://schemas.openxmlformats.org/officeDocument/2006/relationships/hyperlink" Target="https://www.orfeo-toolbox.org/CookBook/Applications/app_HaralickTextureExtraction.html" TargetMode="External"/><Relationship Id="rId198" Type="http://schemas.openxmlformats.org/officeDocument/2006/relationships/hyperlink" Target="https://www.usgs.gov/water-science-school/science/how-streamflow-measured" TargetMode="External"/><Relationship Id="rId202" Type="http://schemas.openxmlformats.org/officeDocument/2006/relationships/hyperlink" Target="https://www.usgs.gov/glossary/earthquake-hazards-program" TargetMode="External"/><Relationship Id="rId223" Type="http://schemas.openxmlformats.org/officeDocument/2006/relationships/hyperlink" Target="https://www.floodsmart.gov/es/glosario" TargetMode="External"/><Relationship Id="rId244" Type="http://schemas.openxmlformats.org/officeDocument/2006/relationships/hyperlink" Target="https://planetarycomputer.microsoft.com/dataset/sentinel-2-l2a" TargetMode="External"/><Relationship Id="rId18" Type="http://schemas.openxmlformats.org/officeDocument/2006/relationships/hyperlink" Target="https://doi.org/10.1201/9781315140919" TargetMode="External"/><Relationship Id="rId39" Type="http://schemas.openxmlformats.org/officeDocument/2006/relationships/hyperlink" Target="https://dashboard.waterdata.usgs.gov/" TargetMode="External"/><Relationship Id="rId265" Type="http://schemas.openxmlformats.org/officeDocument/2006/relationships/hyperlink" Target="https://apps.fs.usda.gov/arcx/rest/services/EDW/EDW_FireOccurrenceCurrentEdition_01/MapServer/1/iteminfo" TargetMode="External"/><Relationship Id="rId50" Type="http://schemas.openxmlformats.org/officeDocument/2006/relationships/hyperlink" Target="https://land.copernicus.eu/en/technical-library/global-dynamic-land-cover-product-user-manual-v3.0" TargetMode="External"/><Relationship Id="rId104" Type="http://schemas.openxmlformats.org/officeDocument/2006/relationships/hyperlink" Target="https://www.eorc.jaxa.jp/ALOS/en/dataset/palsar2_l22_e.htm" TargetMode="External"/><Relationship Id="rId125" Type="http://schemas.openxmlformats.org/officeDocument/2006/relationships/hyperlink" Target="https://www.fisheries.noaa.gov/inport/item/55314" TargetMode="External"/><Relationship Id="rId146" Type="http://schemas.openxmlformats.org/officeDocument/2006/relationships/hyperlink" Target="https://waterdata.usgs.gov/monitoring-location/USGS-50128900/" TargetMode="External"/><Relationship Id="rId167" Type="http://schemas.openxmlformats.org/officeDocument/2006/relationships/hyperlink" Target="https://search.earthdata.nasa.gov/search?q=OPERA_L3_DIST-ANN-HLS_V1" TargetMode="External"/><Relationship Id="rId188" Type="http://schemas.openxmlformats.org/officeDocument/2006/relationships/hyperlink" Target="https://github.com/iarai/Landslide4Sense-2022" TargetMode="External"/><Relationship Id="rId71" Type="http://schemas.openxmlformats.org/officeDocument/2006/relationships/hyperlink" Target="https://www.pdc.org/wp-content/uploads/AIM-3-Fact-Sheet-Screen-1.pdf" TargetMode="External"/><Relationship Id="rId92" Type="http://schemas.openxmlformats.org/officeDocument/2006/relationships/hyperlink" Target="https://github.com/Brooooooklyn/canvas" TargetMode="External"/><Relationship Id="rId213" Type="http://schemas.openxmlformats.org/officeDocument/2006/relationships/hyperlink" Target="https://waterservices.usgs.gov/nwis/iv/?format=json&amp;sites=50075500&amp;parameterCd=00060,00065&amp;startDT=2025-04-12&amp;endDT=2025-04-29&amp;siteStatus=all" TargetMode="External"/><Relationship Id="rId234" Type="http://schemas.openxmlformats.org/officeDocument/2006/relationships/hyperlink" Target="https://landsat2.arcgis.com/arcgis/rest/services/Landsat/PS/ImageServer" TargetMode="External"/><Relationship Id="rId2" Type="http://schemas.openxmlformats.org/officeDocument/2006/relationships/numbering" Target="numbering.xml"/><Relationship Id="rId29" Type="http://schemas.openxmlformats.org/officeDocument/2006/relationships/hyperlink" Target="https://sites.research.google/gr/floodforecasting/our-models/" TargetMode="External"/><Relationship Id="rId255" Type="http://schemas.openxmlformats.org/officeDocument/2006/relationships/hyperlink" Target="https://dataspace.copernicus.eu/sites/default/files/media/files/2026-10/geo1988-copernicusdem-spe-002_producthandbook_i6.1.pdf" TargetMode="External"/><Relationship Id="rId40" Type="http://schemas.openxmlformats.org/officeDocument/2006/relationships/hyperlink" Target="https://www.usgs.gov/tools/wateralert" TargetMode="External"/><Relationship Id="rId115" Type="http://schemas.openxmlformats.org/officeDocument/2006/relationships/hyperlink" Target="https://www.globalquakemodel.org/product/global-seismic-hazard-map" TargetMode="External"/><Relationship Id="rId136" Type="http://schemas.openxmlformats.org/officeDocument/2006/relationships/hyperlink" Target="https://www.ncei.noaa.gov/products/coastal-relief-model" TargetMode="External"/><Relationship Id="rId157" Type="http://schemas.openxmlformats.org/officeDocument/2006/relationships/hyperlink" Target="https://podaac.jpl.nasa.gov/dataset/OPERA_L3_DSWX-S1_V1" TargetMode="External"/><Relationship Id="rId178" Type="http://schemas.openxmlformats.org/officeDocument/2006/relationships/hyperlink" Target="https://disasteralert.pdc.org/disasteralert/" TargetMode="External"/><Relationship Id="rId61" Type="http://schemas.openxmlformats.org/officeDocument/2006/relationships/hyperlink" Target="https://doi.org/10.5066/P9OW4SLX" TargetMode="External"/><Relationship Id="rId82" Type="http://schemas.openxmlformats.org/officeDocument/2006/relationships/hyperlink" Target="https://earthfirealliance.org/data-access/" TargetMode="External"/><Relationship Id="rId199" Type="http://schemas.openxmlformats.org/officeDocument/2006/relationships/hyperlink" Target="https://lpdaac.usgs.gov/documents/1835/OPERA_DIST_ATBD__V1.pdf" TargetMode="External"/><Relationship Id="rId203" Type="http://schemas.openxmlformats.org/officeDocument/2006/relationships/hyperlink" Target="https://ntrs.nasa.gov/citations/20210000782" TargetMode="External"/><Relationship Id="rId19" Type="http://schemas.openxmlformats.org/officeDocument/2006/relationships/hyperlink" Target="https://pro.arcgis.com/en/pro-app/latest/tool-reference/spatial-analyst/how-kernel-density-works.htm" TargetMode="External"/><Relationship Id="rId224" Type="http://schemas.openxmlformats.org/officeDocument/2006/relationships/hyperlink" Target="https://catalog.data.gov/dataset/national-flood-hazard-layer" TargetMode="External"/><Relationship Id="rId245" Type="http://schemas.openxmlformats.org/officeDocument/2006/relationships/hyperlink" Target="https://creativecommons.org/licenses/by/4.0/" TargetMode="External"/><Relationship Id="rId266" Type="http://schemas.openxmlformats.org/officeDocument/2006/relationships/hyperlink" Target="https://www.census.gov/geographies/mapping-files/time-series/geo/tiger-line-file.html" TargetMode="External"/><Relationship Id="rId30" Type="http://schemas.openxmlformats.org/officeDocument/2006/relationships/hyperlink" Target="https://support.google.com/flood-hub/answer/15823190?hl=en" TargetMode="External"/><Relationship Id="rId105" Type="http://schemas.openxmlformats.org/officeDocument/2006/relationships/hyperlink" Target="https://www.mrlc.gov/" TargetMode="External"/><Relationship Id="rId126" Type="http://schemas.openxmlformats.org/officeDocument/2006/relationships/hyperlink" Target="https://developers.openai.com/api/docs/guides/image-generation" TargetMode="External"/><Relationship Id="rId147" Type="http://schemas.openxmlformats.org/officeDocument/2006/relationships/hyperlink" Target="https://waterdata.usgs.gov/monitoring-location/USGS-50129254/" TargetMode="External"/><Relationship Id="rId168" Type="http://schemas.openxmlformats.org/officeDocument/2006/relationships/hyperlink" Target="https://lpdaac.usgs.gov/products/opera_l3_dist-ann-hls_v1/" TargetMode="External"/><Relationship Id="rId51" Type="http://schemas.openxmlformats.org/officeDocument/2006/relationships/hyperlink" Target="https://esa-worldcover.org/en/data-access" TargetMode="External"/><Relationship Id="rId72" Type="http://schemas.openxmlformats.org/officeDocument/2006/relationships/hyperlink" Target="https://hazardbrief.pdc.org/PRODUCTION/ui/index.html?uuid=f2a86bfd-3697-4b63-804f-39c5c8961bb6" TargetMode="External"/><Relationship Id="rId93" Type="http://schemas.openxmlformats.org/officeDocument/2006/relationships/hyperlink" Target="https://nodejs.org/" TargetMode="External"/><Relationship Id="rId189" Type="http://schemas.openxmlformats.org/officeDocument/2006/relationships/hyperlink" Target="https://www.jpl.nasa.gov/go/opera/products/disp-product-suite/" TargetMode="External"/><Relationship Id="rId3" Type="http://schemas.openxmlformats.org/officeDocument/2006/relationships/styles" Target="styles.xml"/><Relationship Id="rId214" Type="http://schemas.openxmlformats.org/officeDocument/2006/relationships/hyperlink" Target="https://archive.podaac.earthdata.nasa.gov/podaac-ops-cumulus-public/OPERA_L3_DSWX-S1_V1/OPERA_L3_DSWx-S1_T19QHA_20250426T222849Z_20250427T074618Z_S1A_30_v1.0.iso.xml" TargetMode="External"/><Relationship Id="rId235" Type="http://schemas.openxmlformats.org/officeDocument/2006/relationships/hyperlink" Target="https://doi.org/10.5066/P975CC9B" TargetMode="External"/><Relationship Id="rId256" Type="http://schemas.openxmlformats.org/officeDocument/2006/relationships/hyperlink" Target="https://copernicus-dem-30m.s3.amazonaws.com/readme.html" TargetMode="External"/><Relationship Id="rId116" Type="http://schemas.openxmlformats.org/officeDocument/2006/relationships/hyperlink" Target="https://www.viewfinderpanoramas.org/dem3.html" TargetMode="External"/><Relationship Id="rId137" Type="http://schemas.openxmlformats.org/officeDocument/2006/relationships/hyperlink" Target="https://www2.census.gov/geo/tiger/GENZ2025/shp/cb_2025_us_county_500k.zip" TargetMode="External"/><Relationship Id="rId158" Type="http://schemas.openxmlformats.org/officeDocument/2006/relationships/hyperlink" Target="https://search.earthdata.nasa.gov/search?q=OPERA_L3_DSWX-HLS_V1" TargetMode="External"/><Relationship Id="rId20" Type="http://schemas.openxmlformats.org/officeDocument/2006/relationships/hyperlink" Target="https://www.census.gov/geographies/mapping-files/time-series/geo/cartographic-boundary.html" TargetMode="External"/><Relationship Id="rId41" Type="http://schemas.openxmlformats.org/officeDocument/2006/relationships/hyperlink" Target="https://waterdata.usgs.gov/" TargetMode="External"/><Relationship Id="rId62" Type="http://schemas.openxmlformats.org/officeDocument/2006/relationships/hyperlink" Target="https://www.orfeo-toolbox.org/" TargetMode="External"/><Relationship Id="rId83" Type="http://schemas.openxmlformats.org/officeDocument/2006/relationships/hyperlink" Target="https://www.jpl.nasa.gov/go/opera/products/dist-product-suite/" TargetMode="External"/><Relationship Id="rId179" Type="http://schemas.openxmlformats.org/officeDocument/2006/relationships/hyperlink" Target="https://hazardbrief.pdc.org/PRODUCTION/ui/index.html?uuid=f2a86bfd-3697-4b63-804f-39c5c8961bb6" TargetMode="External"/><Relationship Id="rId190" Type="http://schemas.openxmlformats.org/officeDocument/2006/relationships/hyperlink" Target="https://huggingface.co/ibm-nasa-geospatial/Prithvi-EO-2.0-300M-BurnScars" TargetMode="External"/><Relationship Id="rId204" Type="http://schemas.openxmlformats.org/officeDocument/2006/relationships/hyperlink" Target="https://www.usgs.gov/data/map-data-landslides-triggered-hurricane-maria-four-study-areas-puerto-rico" TargetMode="External"/><Relationship Id="rId225" Type="http://schemas.openxmlformats.org/officeDocument/2006/relationships/hyperlink" Target="https://www.usa.gov/es/agencias/servicio-forestal" TargetMode="External"/><Relationship Id="rId246" Type="http://schemas.openxmlformats.org/officeDocument/2006/relationships/hyperlink" Target="https://developer.chrome.com/docs/devtools/device-mode" TargetMode="External"/><Relationship Id="rId267" Type="http://schemas.openxmlformats.org/officeDocument/2006/relationships/hyperlink" Target="https://tigerweb.geo.census.gov/arcgis/rest/services/TIGERweb/Places_CouSub_ConCity_SubMCD/MapServer/1" TargetMode="External"/><Relationship Id="rId106" Type="http://schemas.openxmlformats.org/officeDocument/2006/relationships/hyperlink" Target="https://www.gbif.org/occurrence/search" TargetMode="External"/><Relationship Id="rId127" Type="http://schemas.openxmlformats.org/officeDocument/2006/relationships/hyperlink" Target="https://apps.fs.usda.gov/arcx/rest/services/EDW/EDW_FireOccurrenceCurrentEdition_01/MapServer/0" TargetMode="External"/><Relationship Id="rId31" Type="http://schemas.openxmlformats.org/officeDocument/2006/relationships/hyperlink" Target="https://support.google.com/flood-hub/answer/15637289?hl=en" TargetMode="External"/><Relationship Id="rId52" Type="http://schemas.openxmlformats.org/officeDocument/2006/relationships/hyperlink" Target="https://d2pn8kiwq2w21t.cloudfront.net/documents/OPERA_DSWx-S1_Product_Spec_v1.0.0_D-108761_RevA_2024-08-16_.pdf" TargetMode="External"/><Relationship Id="rId73" Type="http://schemas.openxmlformats.org/officeDocument/2006/relationships/hyperlink" Target="https://ntrs.nasa.gov/citations/20230010213" TargetMode="External"/><Relationship Id="rId94" Type="http://schemas.openxmlformats.org/officeDocument/2006/relationships/hyperlink" Target="https://sharp.pixelplumbing.com/" TargetMode="External"/><Relationship Id="rId148" Type="http://schemas.openxmlformats.org/officeDocument/2006/relationships/hyperlink" Target="https://waterdata.usgs.gov/monitoring-location/USGS-50039500/" TargetMode="External"/><Relationship Id="rId169" Type="http://schemas.openxmlformats.org/officeDocument/2006/relationships/hyperlink" Target="https://developers.google.com/earth-engine/guides/aef_on_gcs_readme" TargetMode="External"/><Relationship Id="rId4" Type="http://schemas.openxmlformats.org/officeDocument/2006/relationships/settings" Target="settings.xml"/><Relationship Id="rId180" Type="http://schemas.openxmlformats.org/officeDocument/2006/relationships/hyperlink" Target="https://www.weather.gov/sju/fire" TargetMode="External"/><Relationship Id="rId215" Type="http://schemas.openxmlformats.org/officeDocument/2006/relationships/hyperlink" Target="https://firms.modaps.eosdis.nasa.gov/country/" TargetMode="External"/><Relationship Id="rId236" Type="http://schemas.openxmlformats.org/officeDocument/2006/relationships/hyperlink" Target="https://www.federalregister.gov/d/2024-20511" TargetMode="External"/><Relationship Id="rId257" Type="http://schemas.openxmlformats.org/officeDocument/2006/relationships/hyperlink" Target="https://maps.effis.emergency.copernicus.eu/gwis?format=image/png&amp;request=getlegendgraphic&amp;service=WMS&amp;singletile=false&amp;transparent=true&amp;version=1.1.1&amp;scale=1000000&amp;layer=ecmwf.fwi" TargetMode="External"/><Relationship Id="rId42" Type="http://schemas.openxmlformats.org/officeDocument/2006/relationships/hyperlink" Target="https://firms.modaps.eosdis.nasa.gov/content/descriptions/FIRMS_VIIRS_Firehotspots.html" TargetMode="External"/><Relationship Id="rId84" Type="http://schemas.openxmlformats.org/officeDocument/2006/relationships/hyperlink" Target="https://science.data.nasa.gov/disasters/data-gallery/opera-dist-s1" TargetMode="External"/><Relationship Id="rId138" Type="http://schemas.openxmlformats.org/officeDocument/2006/relationships/hyperlink" Target="https://sites.research.google/floods/" TargetMode="External"/><Relationship Id="rId191" Type="http://schemas.openxmlformats.org/officeDocument/2006/relationships/hyperlink" Target="https://www.usgs.gov/programs/landslide-hazards/science/postfire-debris-flow-hazard-assessment-software" TargetMode="External"/><Relationship Id="rId205" Type="http://schemas.openxmlformats.org/officeDocument/2006/relationships/hyperlink" Target="https://science.nasa.gov/blogs/earth-matters/2017/06/13/how-to-pan-sharpen-landsat-imagery/" TargetMode="External"/><Relationship Id="rId247" Type="http://schemas.openxmlformats.org/officeDocument/2006/relationships/hyperlink" Target="https://www.pdc.org/help/event-brief-thresholds/" TargetMode="External"/><Relationship Id="rId107" Type="http://schemas.openxmlformats.org/officeDocument/2006/relationships/hyperlink" Target="https://dumps.wikimedia.org/" TargetMode="External"/><Relationship Id="rId53" Type="http://schemas.openxmlformats.org/officeDocument/2006/relationships/hyperlink" Target="https://burnseverity.cr.usgs.gov/glossary" TargetMode="External"/><Relationship Id="rId149" Type="http://schemas.openxmlformats.org/officeDocument/2006/relationships/hyperlink" Target="https://waterdata.usgs.gov/monitoring-location/USGS-50075500/" TargetMode="External"/><Relationship Id="rId275" Type="http://schemas.openxmlformats.org/officeDocument/2006/relationships/hyperlink" Target="https://joint-research-centre.ec.europa.eu/scientific-activities/natural-and-man-made-hazards/forest-fires_en" TargetMode="External"/><Relationship Id="rId276" Type="http://schemas.openxmlformats.org/officeDocument/2006/relationships/hyperlink" Target="https://www.euspa.europa.eu/eu-space-programme/copernicus" TargetMode="External"/><Relationship Id="rId277" Type="http://schemas.openxmlformats.org/officeDocument/2006/relationships/hyperlink" Target="https://www.usgs.gov/media/images/postfire-debris-flow-hazard-assessment-viewer" TargetMode="External"/><Relationship Id="rId278" Type="http://schemas.openxmlformats.org/officeDocument/2006/relationships/hyperlink" Target="https://www.undrr.org/terminology/disaster-risk-assessment" TargetMode="External"/><Relationship Id="rId279" Type="http://schemas.openxmlformats.org/officeDocument/2006/relationships/hyperlink" Target="https://www.undrr.org/terminology/hazard" TargetMode="External"/><Relationship Id="rId8" Type="http://schemas.openxmlformats.org/officeDocument/2006/relationships/hyperlink" Target="https://maps.jp.pr.gov/wp-content/uploads/2018/06/Puerto_Rico_Advisory_Report_2018.05.23_Final_English.pdf" TargetMode="External"/><Relationship Id="rId9" Type="http://schemas.openxmlformats.org/officeDocument/2006/relationships/hyperlink" Target="https://sige.pr.gov/server/rest/services/Advisory_Maps/Advisory_Maps/FeatureServer/16" TargetMode="External"/><Relationship Id="rId10" Type="http://schemas.openxmlformats.org/officeDocument/2006/relationships/hyperlink" Target="https://ntrs.nasa.gov/citations/202500069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24</Pages>
  <Words>12681</Words>
  <Characters>72286</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Xavier A Garcia Lopez</cp:lastModifiedBy>
  <cp:revision>14</cp:revision>
  <dcterms:created xsi:type="dcterms:W3CDTF">2026-10-27T23:32:00Z</dcterms:created>
  <dcterms:modified xsi:type="dcterms:W3CDTF">2026-10-27T23:45:00Z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198087c19077bd5549a62f0718cb5bdafe4b3209af32a6f09866fa7c9ecfdf32</vt:lpwstr>
  </property>
</Properties>
</file>